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01DFD7B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E50AE3">
        <w:rPr>
          <w:rFonts w:ascii="Arial" w:eastAsiaTheme="minorEastAsia" w:hAnsi="Arial" w:cs="Arial"/>
          <w:b/>
          <w:sz w:val="24"/>
          <w:szCs w:val="24"/>
          <w:lang w:eastAsia="zh-CN"/>
        </w:rPr>
        <w:t>7</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E50AE3" w:rsidRPr="007375C6">
        <w:rPr>
          <w:rFonts w:ascii="Arial" w:eastAsia="MS Mincho" w:hAnsi="Arial" w:cs="Arial"/>
          <w:b/>
          <w:sz w:val="24"/>
          <w:szCs w:val="24"/>
        </w:rPr>
        <w:t>20</w:t>
      </w:r>
      <w:r w:rsidR="007375C6">
        <w:rPr>
          <w:rFonts w:ascii="Arial" w:eastAsia="MS Mincho" w:hAnsi="Arial" w:cs="Arial"/>
          <w:b/>
          <w:sz w:val="24"/>
          <w:szCs w:val="24"/>
        </w:rPr>
        <w:t>14847</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0505FE6E"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Electronic Meeting, 2-13 Nov., 2020</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913E88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96B02">
        <w:rPr>
          <w:rFonts w:ascii="Arial" w:eastAsiaTheme="minorEastAsia" w:hAnsi="Arial" w:cs="Arial"/>
          <w:color w:val="000000"/>
          <w:sz w:val="22"/>
          <w:lang w:eastAsia="zh-CN"/>
        </w:rPr>
        <w:t>Discussion on</w:t>
      </w:r>
      <w:r w:rsidR="00EB55B4">
        <w:rPr>
          <w:rFonts w:ascii="Arial" w:eastAsiaTheme="minorEastAsia" w:hAnsi="Arial" w:cs="Arial" w:hint="eastAsia"/>
          <w:color w:val="000000"/>
          <w:sz w:val="22"/>
          <w:lang w:eastAsia="zh-CN"/>
        </w:rPr>
        <w:t xml:space="preserve"> </w:t>
      </w:r>
      <w:r w:rsidR="00E50AE3" w:rsidRPr="00E50AE3">
        <w:rPr>
          <w:rFonts w:ascii="Arial" w:eastAsiaTheme="minorEastAsia" w:hAnsi="Arial" w:cs="Arial"/>
          <w:color w:val="000000"/>
          <w:sz w:val="22"/>
          <w:lang w:eastAsia="zh-CN"/>
        </w:rPr>
        <w:t xml:space="preserve">high speed train </w:t>
      </w:r>
      <w:r w:rsidR="00F96B02">
        <w:rPr>
          <w:rFonts w:ascii="Arial" w:eastAsiaTheme="minorEastAsia" w:hAnsi="Arial" w:cs="Arial"/>
          <w:color w:val="000000"/>
          <w:sz w:val="22"/>
          <w:lang w:eastAsia="zh-CN"/>
        </w:rPr>
        <w:t xml:space="preserve">deployment </w:t>
      </w:r>
      <w:r w:rsidR="00E50AE3" w:rsidRPr="00E50AE3">
        <w:rPr>
          <w:rFonts w:ascii="Arial" w:eastAsiaTheme="minorEastAsia" w:hAnsi="Arial" w:cs="Arial"/>
          <w:color w:val="000000"/>
          <w:sz w:val="22"/>
          <w:lang w:eastAsia="zh-CN"/>
        </w:rPr>
        <w:t>scenario in FR2</w:t>
      </w:r>
    </w:p>
    <w:p w14:paraId="08CE26BB" w14:textId="65D087A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AE3">
        <w:rPr>
          <w:rFonts w:ascii="Arial" w:eastAsiaTheme="minorEastAsia" w:hAnsi="Arial" w:cs="Arial"/>
          <w:color w:val="000000"/>
          <w:sz w:val="22"/>
          <w:lang w:eastAsia="zh-CN"/>
        </w:rPr>
        <w:t>12</w:t>
      </w:r>
      <w:r w:rsidR="00E50AE3">
        <w:rPr>
          <w:rFonts w:ascii="Arial" w:eastAsiaTheme="minorEastAsia" w:hAnsi="Arial" w:cs="Arial" w:hint="eastAsia"/>
          <w:color w:val="000000"/>
          <w:sz w:val="22"/>
          <w:lang w:eastAsia="zh-CN"/>
        </w:rPr>
        <w:t>.</w:t>
      </w:r>
      <w:r w:rsidR="00F96B02">
        <w:rPr>
          <w:rFonts w:ascii="Arial" w:eastAsiaTheme="minorEastAsia" w:hAnsi="Arial" w:cs="Arial"/>
          <w:color w:val="000000"/>
          <w:sz w:val="22"/>
          <w:lang w:eastAsia="zh-CN"/>
        </w:rPr>
        <w:t>7.2</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47A1ECC3" w:rsidR="00E50AE3" w:rsidRDefault="00E50AE3" w:rsidP="006437E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 xml:space="preserve">RP-202118], with the following objectives </w:t>
      </w:r>
      <w:r w:rsidR="00957239">
        <w:rPr>
          <w:rFonts w:asciiTheme="minorHAnsi" w:hAnsiTheme="minorHAnsi" w:cstheme="minorHAnsi"/>
        </w:rPr>
        <w:t xml:space="preserve">for core part </w:t>
      </w:r>
      <w:r>
        <w:rPr>
          <w:rFonts w:asciiTheme="minorHAnsi" w:hAnsiTheme="minorHAnsi" w:cstheme="minorHAnsi"/>
        </w:rPr>
        <w:t xml:space="preserve">included: </w:t>
      </w:r>
    </w:p>
    <w:tbl>
      <w:tblPr>
        <w:tblStyle w:val="TableGrid"/>
        <w:tblW w:w="0" w:type="auto"/>
        <w:tblLook w:val="04A0" w:firstRow="1" w:lastRow="0" w:firstColumn="1" w:lastColumn="0" w:noHBand="0" w:noVBand="1"/>
      </w:tblPr>
      <w:tblGrid>
        <w:gridCol w:w="9631"/>
      </w:tblGrid>
      <w:tr w:rsidR="00957239" w:rsidRPr="00957239" w14:paraId="14B8AA16" w14:textId="77777777" w:rsidTr="00957239">
        <w:tc>
          <w:tcPr>
            <w:tcW w:w="9857" w:type="dxa"/>
          </w:tcPr>
          <w:p w14:paraId="723E7F1E" w14:textId="77777777" w:rsidR="00957239" w:rsidRPr="00957239" w:rsidRDefault="00957239" w:rsidP="001832A4">
            <w:pPr>
              <w:numPr>
                <w:ilvl w:val="0"/>
                <w:numId w:val="43"/>
              </w:numPr>
              <w:spacing w:after="60"/>
              <w:jc w:val="both"/>
              <w:rPr>
                <w:sz w:val="18"/>
                <w:szCs w:val="18"/>
                <w:lang w:eastAsia="zh-CN"/>
              </w:rPr>
            </w:pPr>
            <w:r w:rsidRPr="00957239">
              <w:rPr>
                <w:sz w:val="18"/>
                <w:szCs w:val="18"/>
                <w:lang w:eastAsia="zh-CN"/>
              </w:rPr>
              <w:t xml:space="preserve">Investigate and specify the following scenarios </w:t>
            </w:r>
          </w:p>
          <w:p w14:paraId="629F8421" w14:textId="77777777" w:rsidR="00957239" w:rsidRPr="00957239" w:rsidRDefault="00957239" w:rsidP="001832A4">
            <w:pPr>
              <w:numPr>
                <w:ilvl w:val="1"/>
                <w:numId w:val="42"/>
              </w:numPr>
              <w:spacing w:after="60"/>
              <w:jc w:val="both"/>
              <w:rPr>
                <w:sz w:val="18"/>
                <w:szCs w:val="18"/>
                <w:lang w:val="en-US" w:eastAsia="zh-CN"/>
              </w:rPr>
            </w:pPr>
            <w:r w:rsidRPr="00957239">
              <w:rPr>
                <w:sz w:val="18"/>
                <w:szCs w:val="18"/>
                <w:lang w:val="en-US" w:eastAsia="zh-CN"/>
              </w:rPr>
              <w:t>NR SA single carrier scenario in FR2</w:t>
            </w:r>
          </w:p>
          <w:p w14:paraId="1C9CC4ED" w14:textId="77777777" w:rsidR="00957239" w:rsidRPr="00957239" w:rsidRDefault="00957239" w:rsidP="001832A4">
            <w:pPr>
              <w:numPr>
                <w:ilvl w:val="1"/>
                <w:numId w:val="42"/>
              </w:numPr>
              <w:spacing w:after="60"/>
              <w:jc w:val="both"/>
              <w:rPr>
                <w:sz w:val="18"/>
                <w:szCs w:val="18"/>
                <w:lang w:val="en-US" w:eastAsia="zh-CN"/>
              </w:rPr>
            </w:pPr>
            <w:r w:rsidRPr="00957239">
              <w:rPr>
                <w:sz w:val="18"/>
                <w:szCs w:val="18"/>
                <w:lang w:val="en-US" w:eastAsia="zh-CN"/>
              </w:rPr>
              <w:t xml:space="preserve">Focused on train </w:t>
            </w:r>
            <w:r w:rsidRPr="00957239">
              <w:rPr>
                <w:rFonts w:hint="eastAsia"/>
                <w:sz w:val="18"/>
                <w:szCs w:val="18"/>
                <w:lang w:val="en-US" w:eastAsia="zh-CN"/>
              </w:rPr>
              <w:t>roof</w:t>
            </w:r>
            <w:r w:rsidRPr="00957239">
              <w:rPr>
                <w:sz w:val="18"/>
                <w:szCs w:val="18"/>
                <w:lang w:val="en-US" w:eastAsia="zh-CN"/>
              </w:rPr>
              <w:t xml:space="preserve">-mounted high-power devices </w:t>
            </w:r>
          </w:p>
          <w:p w14:paraId="453B70E5" w14:textId="77777777" w:rsidR="00957239" w:rsidRPr="00957239" w:rsidRDefault="00957239" w:rsidP="001832A4">
            <w:pPr>
              <w:numPr>
                <w:ilvl w:val="2"/>
                <w:numId w:val="44"/>
              </w:numPr>
              <w:spacing w:after="60"/>
              <w:jc w:val="both"/>
              <w:rPr>
                <w:sz w:val="18"/>
                <w:szCs w:val="18"/>
                <w:lang w:val="en-US" w:eastAsia="zh-CN"/>
              </w:rPr>
            </w:pPr>
            <w:r w:rsidRPr="00957239">
              <w:rPr>
                <w:sz w:val="18"/>
                <w:szCs w:val="18"/>
                <w:lang w:val="en-US" w:eastAsia="zh-CN"/>
              </w:rPr>
              <w:t>Single panel, i.e. only one active antenna panel at a time, as baseline antenna</w:t>
            </w:r>
            <w:r w:rsidRPr="00957239">
              <w:rPr>
                <w:rFonts w:hint="eastAsia"/>
                <w:sz w:val="18"/>
                <w:szCs w:val="18"/>
                <w:lang w:val="en-US" w:eastAsia="zh-CN"/>
              </w:rPr>
              <w:t xml:space="preserve"> </w:t>
            </w:r>
            <w:r w:rsidRPr="00957239">
              <w:rPr>
                <w:sz w:val="18"/>
                <w:szCs w:val="18"/>
                <w:lang w:val="en-US" w:eastAsia="zh-CN"/>
              </w:rPr>
              <w:t xml:space="preserve">assumption </w:t>
            </w:r>
          </w:p>
          <w:p w14:paraId="1466CEE5" w14:textId="77777777" w:rsidR="00957239" w:rsidRPr="00957239" w:rsidRDefault="00957239" w:rsidP="001832A4">
            <w:pPr>
              <w:numPr>
                <w:ilvl w:val="1"/>
                <w:numId w:val="42"/>
              </w:numPr>
              <w:spacing w:after="60"/>
              <w:jc w:val="both"/>
              <w:rPr>
                <w:sz w:val="18"/>
                <w:szCs w:val="18"/>
                <w:lang w:val="en-US" w:eastAsia="zh-CN"/>
              </w:rPr>
            </w:pPr>
            <w:r w:rsidRPr="00957239">
              <w:rPr>
                <w:sz w:val="18"/>
                <w:szCs w:val="18"/>
                <w:lang w:val="en-US" w:eastAsia="zh-CN"/>
              </w:rPr>
              <w:t xml:space="preserve">The target applicable frequency </w:t>
            </w:r>
            <w:r w:rsidRPr="00957239">
              <w:rPr>
                <w:rFonts w:hint="eastAsia"/>
                <w:sz w:val="18"/>
                <w:szCs w:val="18"/>
                <w:lang w:val="en-US" w:eastAsia="zh-CN"/>
              </w:rPr>
              <w:t xml:space="preserve">is </w:t>
            </w:r>
            <w:r w:rsidRPr="00957239">
              <w:rPr>
                <w:sz w:val="18"/>
                <w:szCs w:val="18"/>
                <w:lang w:val="en-US" w:eastAsia="zh-CN"/>
              </w:rPr>
              <w:t>up to 30GHz</w:t>
            </w:r>
            <w:r w:rsidRPr="00957239">
              <w:rPr>
                <w:rFonts w:hint="eastAsia"/>
                <w:sz w:val="18"/>
                <w:szCs w:val="18"/>
                <w:lang w:val="en-US" w:eastAsia="zh-CN"/>
              </w:rPr>
              <w:t xml:space="preserve">. The </w:t>
            </w:r>
            <w:r w:rsidRPr="00957239">
              <w:rPr>
                <w:sz w:val="18"/>
                <w:szCs w:val="18"/>
                <w:lang w:val="en-US" w:eastAsia="zh-CN"/>
              </w:rPr>
              <w:t>candidate frequency bands including band n261, n257 and n258. Target deployment scenario is multi-RRHs share the same cell-ID, the detailed parameters will be investigated and decided in initial phase of WI:</w:t>
            </w:r>
          </w:p>
          <w:p w14:paraId="471BE887" w14:textId="77777777" w:rsidR="00957239" w:rsidRPr="00957239" w:rsidRDefault="00957239" w:rsidP="001832A4">
            <w:pPr>
              <w:numPr>
                <w:ilvl w:val="2"/>
                <w:numId w:val="44"/>
              </w:numPr>
              <w:spacing w:after="60"/>
              <w:jc w:val="both"/>
              <w:rPr>
                <w:sz w:val="18"/>
                <w:szCs w:val="18"/>
                <w:lang w:val="en-US" w:eastAsia="zh-CN"/>
              </w:rPr>
            </w:pPr>
            <w:r w:rsidRPr="00957239">
              <w:rPr>
                <w:sz w:val="18"/>
                <w:szCs w:val="18"/>
                <w:lang w:val="en-US" w:eastAsia="zh-CN"/>
              </w:rPr>
              <w:t>Number of RRHs per cell</w:t>
            </w:r>
          </w:p>
          <w:p w14:paraId="14B46BDF" w14:textId="77777777" w:rsidR="00957239" w:rsidRPr="00957239" w:rsidRDefault="00957239" w:rsidP="001832A4">
            <w:pPr>
              <w:numPr>
                <w:ilvl w:val="2"/>
                <w:numId w:val="44"/>
              </w:numPr>
              <w:spacing w:after="60"/>
              <w:jc w:val="both"/>
              <w:rPr>
                <w:sz w:val="18"/>
                <w:szCs w:val="18"/>
                <w:lang w:val="en-US" w:eastAsia="zh-CN"/>
              </w:rPr>
            </w:pPr>
            <w:r w:rsidRPr="00957239">
              <w:rPr>
                <w:sz w:val="18"/>
                <w:szCs w:val="18"/>
                <w:lang w:val="en-US" w:eastAsia="zh-CN"/>
              </w:rPr>
              <w:t>The distance between adjacent RRHs</w:t>
            </w:r>
          </w:p>
          <w:p w14:paraId="689B01E8" w14:textId="77777777" w:rsidR="00957239" w:rsidRPr="00957239" w:rsidRDefault="00957239" w:rsidP="001832A4">
            <w:pPr>
              <w:numPr>
                <w:ilvl w:val="2"/>
                <w:numId w:val="44"/>
              </w:numPr>
              <w:spacing w:after="60"/>
              <w:jc w:val="both"/>
              <w:rPr>
                <w:sz w:val="18"/>
                <w:szCs w:val="18"/>
                <w:lang w:val="en-US" w:eastAsia="zh-CN"/>
              </w:rPr>
            </w:pPr>
            <w:r w:rsidRPr="00957239">
              <w:rPr>
                <w:sz w:val="18"/>
                <w:szCs w:val="18"/>
                <w:lang w:val="en-US" w:eastAsia="zh-CN"/>
              </w:rPr>
              <w:t>The distance between RRHs and railway track</w:t>
            </w:r>
          </w:p>
          <w:p w14:paraId="1DA50E74" w14:textId="77777777" w:rsidR="00957239" w:rsidRPr="00957239" w:rsidRDefault="00957239" w:rsidP="001832A4">
            <w:pPr>
              <w:numPr>
                <w:ilvl w:val="2"/>
                <w:numId w:val="44"/>
              </w:numPr>
              <w:spacing w:after="60"/>
              <w:jc w:val="both"/>
              <w:rPr>
                <w:sz w:val="18"/>
                <w:szCs w:val="18"/>
                <w:lang w:val="en-US" w:eastAsia="zh-CN"/>
              </w:rPr>
            </w:pPr>
            <w:r w:rsidRPr="00957239">
              <w:rPr>
                <w:sz w:val="18"/>
                <w:szCs w:val="18"/>
                <w:lang w:val="en-US" w:eastAsia="zh-CN"/>
              </w:rPr>
              <w:t xml:space="preserve">The number of SSB per RRH </w:t>
            </w:r>
          </w:p>
          <w:p w14:paraId="60284491" w14:textId="77777777" w:rsidR="00957239" w:rsidRPr="00957239" w:rsidRDefault="00957239" w:rsidP="001832A4">
            <w:pPr>
              <w:numPr>
                <w:ilvl w:val="1"/>
                <w:numId w:val="42"/>
              </w:numPr>
              <w:spacing w:after="60"/>
              <w:jc w:val="both"/>
              <w:rPr>
                <w:sz w:val="18"/>
                <w:szCs w:val="18"/>
                <w:lang w:val="en-US" w:eastAsia="zh-CN"/>
              </w:rPr>
            </w:pPr>
            <w:r w:rsidRPr="00957239">
              <w:rPr>
                <w:rFonts w:hint="eastAsia"/>
                <w:sz w:val="18"/>
                <w:szCs w:val="18"/>
                <w:lang w:val="en-US" w:eastAsia="zh-CN"/>
              </w:rPr>
              <w:t>Further study the channel model for FR2 HST</w:t>
            </w:r>
          </w:p>
          <w:p w14:paraId="03DB5302" w14:textId="77777777" w:rsidR="00957239" w:rsidRPr="00957239" w:rsidRDefault="00957239" w:rsidP="001832A4">
            <w:pPr>
              <w:numPr>
                <w:ilvl w:val="2"/>
                <w:numId w:val="44"/>
              </w:numPr>
              <w:spacing w:after="60"/>
              <w:jc w:val="both"/>
              <w:rPr>
                <w:sz w:val="18"/>
                <w:szCs w:val="18"/>
                <w:lang w:val="en-US" w:eastAsia="zh-CN"/>
              </w:rPr>
            </w:pPr>
            <w:r w:rsidRPr="00957239">
              <w:rPr>
                <w:sz w:val="18"/>
                <w:szCs w:val="18"/>
                <w:lang w:val="en-US" w:eastAsia="zh-CN"/>
              </w:rPr>
              <w:t xml:space="preserve">HST single Tap channel and </w:t>
            </w:r>
            <w:r w:rsidRPr="00957239">
              <w:rPr>
                <w:rFonts w:hint="eastAsia"/>
                <w:sz w:val="18"/>
                <w:szCs w:val="18"/>
                <w:lang w:val="en-US" w:eastAsia="zh-CN"/>
              </w:rPr>
              <w:t>uni</w:t>
            </w:r>
            <w:r w:rsidRPr="00957239">
              <w:rPr>
                <w:sz w:val="18"/>
                <w:szCs w:val="18"/>
                <w:lang w:val="en-US" w:eastAsia="zh-CN"/>
              </w:rPr>
              <w:t>/bi</w:t>
            </w:r>
            <w:r w:rsidRPr="00957239">
              <w:rPr>
                <w:rFonts w:hint="eastAsia"/>
                <w:sz w:val="18"/>
                <w:szCs w:val="18"/>
                <w:lang w:val="en-US" w:eastAsia="zh-CN"/>
              </w:rPr>
              <w:t>-directional SFN</w:t>
            </w:r>
            <w:r w:rsidRPr="00957239">
              <w:rPr>
                <w:sz w:val="18"/>
                <w:szCs w:val="18"/>
                <w:lang w:val="en-US" w:eastAsia="zh-CN"/>
              </w:rPr>
              <w:t xml:space="preserve"> channel</w:t>
            </w:r>
            <w:r w:rsidRPr="00957239">
              <w:rPr>
                <w:rFonts w:hint="eastAsia"/>
                <w:sz w:val="18"/>
                <w:szCs w:val="18"/>
                <w:lang w:val="en-US" w:eastAsia="zh-CN"/>
              </w:rPr>
              <w:t xml:space="preserve"> shall be studied </w:t>
            </w:r>
          </w:p>
          <w:p w14:paraId="100C2F86" w14:textId="77777777" w:rsidR="00957239" w:rsidRPr="00957239" w:rsidRDefault="00957239" w:rsidP="001832A4">
            <w:pPr>
              <w:numPr>
                <w:ilvl w:val="2"/>
                <w:numId w:val="44"/>
              </w:numPr>
              <w:spacing w:after="60"/>
              <w:jc w:val="both"/>
              <w:rPr>
                <w:sz w:val="18"/>
                <w:szCs w:val="18"/>
                <w:lang w:val="en-US" w:eastAsia="zh-CN"/>
              </w:rPr>
            </w:pPr>
            <w:r w:rsidRPr="00957239">
              <w:rPr>
                <w:rFonts w:hint="eastAsia"/>
                <w:sz w:val="18"/>
                <w:szCs w:val="18"/>
                <w:lang w:val="en-US" w:eastAsia="zh-CN"/>
              </w:rPr>
              <w:t xml:space="preserve">Other channel model is not precluded </w:t>
            </w:r>
          </w:p>
          <w:p w14:paraId="3E87D935" w14:textId="77777777" w:rsidR="00957239" w:rsidRPr="00957239" w:rsidRDefault="00957239" w:rsidP="001832A4">
            <w:pPr>
              <w:numPr>
                <w:ilvl w:val="2"/>
                <w:numId w:val="44"/>
              </w:numPr>
              <w:spacing w:after="60"/>
              <w:jc w:val="both"/>
              <w:rPr>
                <w:sz w:val="18"/>
                <w:szCs w:val="18"/>
                <w:lang w:val="en-US" w:eastAsia="zh-CN"/>
              </w:rPr>
            </w:pPr>
            <w:r w:rsidRPr="00957239">
              <w:rPr>
                <w:sz w:val="18"/>
                <w:szCs w:val="18"/>
                <w:lang w:val="en-US" w:eastAsia="zh-CN"/>
              </w:rPr>
              <w:t>Note: w</w:t>
            </w:r>
            <w:r w:rsidRPr="00957239">
              <w:rPr>
                <w:rFonts w:hint="eastAsia"/>
                <w:sz w:val="18"/>
                <w:szCs w:val="18"/>
                <w:lang w:val="en-US" w:eastAsia="zh-CN"/>
              </w:rPr>
              <w:t>hether to introduce single tap channel model and/or SFN channel model will be decided based on further study of channel model for FR2 HST</w:t>
            </w:r>
          </w:p>
          <w:p w14:paraId="7CA4A290" w14:textId="77777777" w:rsidR="00957239" w:rsidRPr="00957239" w:rsidRDefault="00957239" w:rsidP="001832A4">
            <w:pPr>
              <w:numPr>
                <w:ilvl w:val="1"/>
                <w:numId w:val="42"/>
              </w:numPr>
              <w:spacing w:after="60"/>
              <w:ind w:left="709" w:hanging="283"/>
              <w:jc w:val="both"/>
              <w:rPr>
                <w:sz w:val="18"/>
                <w:szCs w:val="18"/>
                <w:lang w:val="en-US" w:eastAsia="zh-CN"/>
              </w:rPr>
            </w:pPr>
            <w:r w:rsidRPr="00957239">
              <w:rPr>
                <w:rFonts w:hint="eastAsia"/>
                <w:sz w:val="18"/>
                <w:szCs w:val="18"/>
                <w:lang w:val="en-US" w:eastAsia="zh-CN"/>
              </w:rPr>
              <w:t>The m</w:t>
            </w:r>
            <w:r w:rsidRPr="00957239">
              <w:rPr>
                <w:sz w:val="18"/>
                <w:szCs w:val="18"/>
                <w:lang w:val="en-US" w:eastAsia="zh-CN"/>
              </w:rPr>
              <w:t xml:space="preserve">aximum </w:t>
            </w:r>
            <w:r w:rsidRPr="00957239">
              <w:rPr>
                <w:rFonts w:hint="eastAsia"/>
                <w:sz w:val="18"/>
                <w:szCs w:val="18"/>
                <w:lang w:val="en-US" w:eastAsia="zh-CN"/>
              </w:rPr>
              <w:t>D</w:t>
            </w:r>
            <w:r w:rsidRPr="00957239">
              <w:rPr>
                <w:sz w:val="18"/>
                <w:szCs w:val="18"/>
                <w:lang w:val="en-US" w:eastAsia="zh-CN"/>
              </w:rPr>
              <w:t xml:space="preserve">oppler </w:t>
            </w:r>
            <w:r w:rsidRPr="00957239">
              <w:rPr>
                <w:rFonts w:hint="eastAsia"/>
                <w:sz w:val="18"/>
                <w:szCs w:val="18"/>
                <w:lang w:val="en-US" w:eastAsia="zh-CN"/>
              </w:rPr>
              <w:t>frequency</w:t>
            </w:r>
            <w:r w:rsidRPr="00957239">
              <w:rPr>
                <w:sz w:val="18"/>
                <w:szCs w:val="18"/>
                <w:lang w:val="en-US" w:eastAsia="zh-CN"/>
              </w:rPr>
              <w:t xml:space="preserve"> </w:t>
            </w:r>
            <w:r w:rsidRPr="00957239">
              <w:rPr>
                <w:rFonts w:hint="eastAsia"/>
                <w:sz w:val="18"/>
                <w:szCs w:val="18"/>
                <w:lang w:val="en-US" w:eastAsia="zh-CN"/>
              </w:rPr>
              <w:t>will</w:t>
            </w:r>
            <w:r w:rsidRPr="00957239">
              <w:rPr>
                <w:sz w:val="18"/>
                <w:szCs w:val="18"/>
                <w:lang w:val="en-US" w:eastAsia="zh-CN"/>
              </w:rPr>
              <w:t xml:space="preserve"> be investigated</w:t>
            </w:r>
            <w:r w:rsidRPr="00957239">
              <w:rPr>
                <w:rFonts w:hint="eastAsia"/>
                <w:sz w:val="18"/>
                <w:szCs w:val="18"/>
                <w:lang w:val="en-US" w:eastAsia="zh-CN"/>
              </w:rPr>
              <w:t xml:space="preserve"> and determined</w:t>
            </w:r>
            <w:r w:rsidRPr="00957239">
              <w:rPr>
                <w:sz w:val="18"/>
                <w:szCs w:val="18"/>
                <w:lang w:val="en-US" w:eastAsia="zh-CN"/>
              </w:rPr>
              <w:t xml:space="preserve"> </w:t>
            </w:r>
            <w:r w:rsidRPr="00957239">
              <w:rPr>
                <w:rFonts w:hint="eastAsia"/>
                <w:sz w:val="18"/>
                <w:szCs w:val="18"/>
                <w:lang w:val="en-US" w:eastAsia="zh-CN"/>
              </w:rPr>
              <w:t>based</w:t>
            </w:r>
            <w:r w:rsidRPr="00957239">
              <w:rPr>
                <w:sz w:val="18"/>
                <w:szCs w:val="18"/>
                <w:lang w:val="en-US" w:eastAsia="zh-CN"/>
              </w:rPr>
              <w:t xml:space="preserve"> on operating frequency, velocity </w:t>
            </w:r>
            <w:r w:rsidRPr="00957239">
              <w:rPr>
                <w:rFonts w:hint="eastAsia"/>
                <w:sz w:val="18"/>
                <w:szCs w:val="18"/>
                <w:lang w:val="en-US" w:eastAsia="zh-CN"/>
              </w:rPr>
              <w:t xml:space="preserve">and the </w:t>
            </w:r>
            <w:r w:rsidRPr="00957239">
              <w:rPr>
                <w:sz w:val="18"/>
                <w:szCs w:val="18"/>
                <w:lang w:val="en-US" w:eastAsia="zh-CN"/>
              </w:rPr>
              <w:t xml:space="preserve">Rel-15/16 NR design limitations for all </w:t>
            </w:r>
            <w:r w:rsidRPr="00957239">
              <w:rPr>
                <w:rFonts w:hint="eastAsia"/>
                <w:sz w:val="18"/>
                <w:szCs w:val="18"/>
                <w:lang w:val="en-US" w:eastAsia="zh-CN"/>
              </w:rPr>
              <w:t xml:space="preserve">UL/DL physical </w:t>
            </w:r>
            <w:r w:rsidRPr="00957239">
              <w:rPr>
                <w:sz w:val="18"/>
                <w:szCs w:val="18"/>
                <w:lang w:val="en-US" w:eastAsia="zh-CN"/>
              </w:rPr>
              <w:t>channels.</w:t>
            </w:r>
          </w:p>
          <w:p w14:paraId="143D74DB" w14:textId="0415BF37" w:rsidR="00957239" w:rsidRPr="008E24E9" w:rsidRDefault="00957239" w:rsidP="008E24E9">
            <w:pPr>
              <w:numPr>
                <w:ilvl w:val="2"/>
                <w:numId w:val="44"/>
              </w:numPr>
              <w:spacing w:after="60"/>
              <w:jc w:val="both"/>
              <w:rPr>
                <w:sz w:val="18"/>
                <w:szCs w:val="18"/>
                <w:lang w:val="en-US" w:eastAsia="zh-CN"/>
              </w:rPr>
            </w:pPr>
            <w:r w:rsidRPr="00957239">
              <w:rPr>
                <w:sz w:val="18"/>
                <w:szCs w:val="18"/>
                <w:lang w:val="en-US" w:eastAsia="zh-CN"/>
              </w:rPr>
              <w:t>The feasibility of supporting speeds of up to a maximum of 350km/h will be investigated. The actual maximum supported velocity in Rel-16 FR2 frequency bands will be decided in this WI.</w:t>
            </w:r>
          </w:p>
        </w:tc>
      </w:tr>
    </w:tbl>
    <w:p w14:paraId="62EB947B" w14:textId="540200E4" w:rsidR="006A2715" w:rsidRPr="00E16574" w:rsidRDefault="00F96B02" w:rsidP="001832A4">
      <w:pPr>
        <w:spacing w:before="120" w:after="0"/>
        <w:rPr>
          <w:rFonts w:asciiTheme="minorHAnsi" w:hAnsiTheme="minorHAnsi" w:cstheme="minorHAnsi"/>
          <w:lang w:eastAsia="zh-CN"/>
        </w:rPr>
      </w:pPr>
      <w:r>
        <w:rPr>
          <w:rFonts w:asciiTheme="minorHAnsi" w:hAnsiTheme="minorHAnsi" w:cstheme="minorHAnsi"/>
          <w:color w:val="000000"/>
          <w:lang w:eastAsia="zh-CN"/>
        </w:rPr>
        <w:t xml:space="preserve">In this contribution, we would like to have the initial discussion on </w:t>
      </w:r>
      <w:r w:rsidRPr="00F96B02">
        <w:rPr>
          <w:rFonts w:asciiTheme="minorHAnsi" w:hAnsiTheme="minorHAnsi" w:cstheme="minorHAnsi"/>
          <w:color w:val="000000"/>
          <w:lang w:eastAsia="zh-CN"/>
        </w:rPr>
        <w:t>high speed train deployment scenario in FR2</w:t>
      </w:r>
      <w:r>
        <w:rPr>
          <w:rFonts w:asciiTheme="minorHAnsi" w:hAnsiTheme="minorHAnsi" w:cstheme="minorHAnsi"/>
          <w:color w:val="000000"/>
          <w:lang w:eastAsia="zh-CN"/>
        </w:rPr>
        <w:t xml:space="preserve"> and provide our viewpoint on related issues. </w:t>
      </w:r>
    </w:p>
    <w:p w14:paraId="609286E5" w14:textId="00AED84F"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F96B02">
        <w:rPr>
          <w:lang w:val="en-US" w:eastAsia="zh-CN"/>
        </w:rPr>
        <w:t>Discussion</w:t>
      </w:r>
    </w:p>
    <w:p w14:paraId="4CA619B3" w14:textId="343505FD" w:rsidR="008E24E9" w:rsidRDefault="009863A5" w:rsidP="00422F51">
      <w:pPr>
        <w:rPr>
          <w:rFonts w:asciiTheme="minorHAnsi" w:hAnsiTheme="minorHAnsi" w:cstheme="minorHAnsi"/>
          <w:lang w:val="en-US" w:eastAsia="zh-CN"/>
        </w:rPr>
      </w:pPr>
      <w:r w:rsidRPr="009863A5">
        <w:rPr>
          <w:rFonts w:asciiTheme="minorHAnsi" w:hAnsiTheme="minorHAnsi" w:cstheme="minorHAnsi"/>
          <w:lang w:val="en-US" w:eastAsia="zh-CN"/>
        </w:rPr>
        <w:t xml:space="preserve">Following </w:t>
      </w:r>
      <w:r w:rsidR="00871E3E">
        <w:rPr>
          <w:rFonts w:asciiTheme="minorHAnsi" w:hAnsiTheme="minorHAnsi" w:cstheme="minorHAnsi"/>
          <w:lang w:val="en-US" w:eastAsia="zh-CN"/>
        </w:rPr>
        <w:t xml:space="preserve">approved </w:t>
      </w:r>
      <w:r w:rsidR="00927C5A">
        <w:rPr>
          <w:rFonts w:asciiTheme="minorHAnsi" w:hAnsiTheme="minorHAnsi" w:cstheme="minorHAnsi"/>
          <w:lang w:val="en-US" w:eastAsia="zh-CN"/>
        </w:rPr>
        <w:t>WID</w:t>
      </w:r>
      <w:r w:rsidR="001832A4">
        <w:rPr>
          <w:rFonts w:asciiTheme="minorHAnsi" w:hAnsiTheme="minorHAnsi" w:cstheme="minorHAnsi"/>
          <w:lang w:val="en-US" w:eastAsia="zh-CN"/>
        </w:rPr>
        <w:t xml:space="preserve"> [1]</w:t>
      </w:r>
      <w:r w:rsidR="00927C5A">
        <w:rPr>
          <w:rFonts w:asciiTheme="minorHAnsi" w:hAnsiTheme="minorHAnsi" w:cstheme="minorHAnsi"/>
          <w:lang w:val="en-US" w:eastAsia="zh-CN"/>
        </w:rPr>
        <w:t>, the targeted FR2 HST deployment scenario and channel mo</w:t>
      </w:r>
      <w:r w:rsidR="00B267DD">
        <w:rPr>
          <w:rFonts w:asciiTheme="minorHAnsi" w:hAnsiTheme="minorHAnsi" w:cstheme="minorHAnsi"/>
          <w:lang w:val="en-US" w:eastAsia="zh-CN"/>
        </w:rPr>
        <w:t xml:space="preserve">deling need to be investigated firstly. </w:t>
      </w:r>
      <w:r w:rsidR="00E93FA9">
        <w:rPr>
          <w:rFonts w:asciiTheme="minorHAnsi" w:hAnsiTheme="minorHAnsi" w:cstheme="minorHAnsi"/>
          <w:lang w:val="en-US" w:eastAsia="zh-CN"/>
        </w:rPr>
        <w:t xml:space="preserve">In the following discussion, we would like to separate the FR2 HST deployment discussion into several issues. </w:t>
      </w:r>
    </w:p>
    <w:p w14:paraId="30BEE48D" w14:textId="4C7FE14D" w:rsidR="00E93FA9" w:rsidRPr="00B267DD" w:rsidRDefault="00B267DD" w:rsidP="00422F51">
      <w:pPr>
        <w:rPr>
          <w:rFonts w:asciiTheme="minorHAnsi" w:hAnsiTheme="minorHAnsi" w:cstheme="minorHAnsi"/>
          <w:b/>
          <w:u w:val="single"/>
          <w:lang w:val="en-US" w:eastAsia="zh-CN"/>
        </w:rPr>
      </w:pPr>
      <w:r w:rsidRPr="00B267DD">
        <w:rPr>
          <w:rFonts w:asciiTheme="minorHAnsi" w:hAnsiTheme="minorHAnsi" w:cstheme="minorHAnsi"/>
          <w:b/>
          <w:u w:val="single"/>
          <w:lang w:val="en-US" w:eastAsia="zh-CN"/>
        </w:rPr>
        <w:t xml:space="preserve">Issue-1: Scenarios for FR2 HST Deployment </w:t>
      </w:r>
    </w:p>
    <w:p w14:paraId="59CEB854" w14:textId="7D9A2161" w:rsidR="00B267DD" w:rsidRDefault="00B267DD" w:rsidP="00B267DD">
      <w:pPr>
        <w:rPr>
          <w:rFonts w:asciiTheme="minorHAnsi" w:hAnsiTheme="minorHAnsi" w:cstheme="minorHAnsi"/>
          <w:lang w:val="en-US" w:eastAsia="zh-CN"/>
        </w:rPr>
      </w:pPr>
      <w:r>
        <w:rPr>
          <w:rFonts w:asciiTheme="minorHAnsi" w:hAnsiTheme="minorHAnsi" w:cstheme="minorHAnsi"/>
          <w:lang w:val="en-US" w:eastAsia="zh-CN"/>
        </w:rPr>
        <w:t>Similar to the counterpart for LTE and NR FR1 HST discussion</w:t>
      </w:r>
      <w:r w:rsidR="00BE2412">
        <w:rPr>
          <w:rFonts w:asciiTheme="minorHAnsi" w:hAnsiTheme="minorHAnsi" w:cstheme="minorHAnsi"/>
          <w:lang w:val="en-US" w:eastAsia="zh-CN"/>
        </w:rPr>
        <w:t xml:space="preserve"> [2][3]</w:t>
      </w:r>
      <w:r>
        <w:rPr>
          <w:rFonts w:asciiTheme="minorHAnsi" w:hAnsiTheme="minorHAnsi" w:cstheme="minorHAnsi"/>
          <w:lang w:val="en-US" w:eastAsia="zh-CN"/>
        </w:rPr>
        <w:t xml:space="preserve">, the practical high speed train scenarios should be identified based upon the feedback from operators and interested companies. </w:t>
      </w:r>
    </w:p>
    <w:p w14:paraId="605D2F58" w14:textId="6270EBB5" w:rsidR="00B267DD" w:rsidRDefault="00B267DD" w:rsidP="00422F51">
      <w:pPr>
        <w:rPr>
          <w:rFonts w:asciiTheme="minorHAnsi" w:hAnsiTheme="minorHAnsi" w:cstheme="minorHAnsi"/>
          <w:lang w:val="en-US" w:eastAsia="zh-CN"/>
        </w:rPr>
      </w:pPr>
      <w:r>
        <w:rPr>
          <w:rFonts w:asciiTheme="minorHAnsi" w:hAnsiTheme="minorHAnsi" w:cstheme="minorHAnsi"/>
          <w:lang w:val="en-US" w:eastAsia="zh-CN"/>
        </w:rPr>
        <w:t xml:space="preserve">In the approved WID, it is clearly indicated that in this WI we only consider </w:t>
      </w:r>
      <w:r w:rsidRPr="00422F51">
        <w:rPr>
          <w:rFonts w:asciiTheme="minorHAnsi" w:hAnsiTheme="minorHAnsi" w:cstheme="minorHAnsi"/>
          <w:lang w:val="en-US" w:eastAsia="zh-CN"/>
        </w:rPr>
        <w:t xml:space="preserve">train roof-mounted </w:t>
      </w:r>
      <w:r>
        <w:rPr>
          <w:rFonts w:asciiTheme="minorHAnsi" w:hAnsiTheme="minorHAnsi" w:cstheme="minorHAnsi"/>
          <w:lang w:val="en-US" w:eastAsia="zh-CN"/>
        </w:rPr>
        <w:t xml:space="preserve">FR2 </w:t>
      </w:r>
      <w:r w:rsidRPr="00422F51">
        <w:rPr>
          <w:rFonts w:asciiTheme="minorHAnsi" w:hAnsiTheme="minorHAnsi" w:cstheme="minorHAnsi"/>
          <w:lang w:val="en-US" w:eastAsia="zh-CN"/>
        </w:rPr>
        <w:t>high-power devices</w:t>
      </w:r>
      <w:r>
        <w:rPr>
          <w:rFonts w:asciiTheme="minorHAnsi" w:hAnsiTheme="minorHAnsi" w:cstheme="minorHAnsi"/>
          <w:lang w:val="en-US" w:eastAsia="zh-CN"/>
        </w:rPr>
        <w:t xml:space="preserve"> with single panel operation on 28GHz </w:t>
      </w:r>
      <w:r w:rsidRPr="00422F51">
        <w:rPr>
          <w:rFonts w:asciiTheme="minorHAnsi" w:hAnsiTheme="minorHAnsi" w:cstheme="minorHAnsi"/>
          <w:lang w:val="en-US" w:eastAsia="zh-CN"/>
        </w:rPr>
        <w:t xml:space="preserve">NR SA single carrier </w:t>
      </w:r>
      <w:r>
        <w:rPr>
          <w:rFonts w:asciiTheme="minorHAnsi" w:hAnsiTheme="minorHAnsi" w:cstheme="minorHAnsi"/>
          <w:lang w:val="en-US" w:eastAsia="zh-CN"/>
        </w:rPr>
        <w:t xml:space="preserve">with multiple RRHs deployed, there are still detailed parameters to be investigated and </w:t>
      </w:r>
      <w:r w:rsidR="00FE65AF">
        <w:rPr>
          <w:rFonts w:asciiTheme="minorHAnsi" w:hAnsiTheme="minorHAnsi" w:cstheme="minorHAnsi"/>
          <w:lang w:val="en-US" w:eastAsia="zh-CN"/>
        </w:rPr>
        <w:t>determined</w:t>
      </w:r>
      <w:r>
        <w:rPr>
          <w:rFonts w:asciiTheme="minorHAnsi" w:hAnsiTheme="minorHAnsi" w:cstheme="minorHAnsi"/>
          <w:lang w:val="en-US" w:eastAsia="zh-CN"/>
        </w:rPr>
        <w:t>, such as, the n</w:t>
      </w:r>
      <w:r w:rsidRPr="00422F51">
        <w:rPr>
          <w:rFonts w:asciiTheme="minorHAnsi" w:hAnsiTheme="minorHAnsi" w:cstheme="minorHAnsi"/>
          <w:lang w:val="en-US" w:eastAsia="zh-CN"/>
        </w:rPr>
        <w:t>umber of RRHs per cell</w:t>
      </w:r>
      <w:r>
        <w:rPr>
          <w:rFonts w:asciiTheme="minorHAnsi" w:hAnsiTheme="minorHAnsi" w:cstheme="minorHAnsi"/>
          <w:lang w:val="en-US" w:eastAsia="zh-CN"/>
        </w:rPr>
        <w:t>, t</w:t>
      </w:r>
      <w:r w:rsidRPr="00422F51">
        <w:rPr>
          <w:rFonts w:asciiTheme="minorHAnsi" w:hAnsiTheme="minorHAnsi" w:cstheme="minorHAnsi"/>
          <w:lang w:val="en-US" w:eastAsia="zh-CN"/>
        </w:rPr>
        <w:t>he distance between adjacent RRHs</w:t>
      </w:r>
      <w:r>
        <w:rPr>
          <w:rFonts w:asciiTheme="minorHAnsi" w:hAnsiTheme="minorHAnsi" w:cstheme="minorHAnsi"/>
          <w:lang w:val="en-US" w:eastAsia="zh-CN"/>
        </w:rPr>
        <w:t>, the</w:t>
      </w:r>
      <w:r w:rsidRPr="00422F51">
        <w:rPr>
          <w:rFonts w:asciiTheme="minorHAnsi" w:hAnsiTheme="minorHAnsi" w:cstheme="minorHAnsi"/>
          <w:lang w:val="en-US" w:eastAsia="zh-CN"/>
        </w:rPr>
        <w:t xml:space="preserve"> distance between RRHs and railway track</w:t>
      </w:r>
      <w:r>
        <w:rPr>
          <w:rFonts w:asciiTheme="minorHAnsi" w:hAnsiTheme="minorHAnsi" w:cstheme="minorHAnsi"/>
          <w:lang w:val="en-US" w:eastAsia="zh-CN"/>
        </w:rPr>
        <w:t>, t</w:t>
      </w:r>
      <w:r w:rsidRPr="00422F51">
        <w:rPr>
          <w:rFonts w:asciiTheme="minorHAnsi" w:hAnsiTheme="minorHAnsi" w:cstheme="minorHAnsi"/>
          <w:lang w:val="en-US" w:eastAsia="zh-CN"/>
        </w:rPr>
        <w:t>he number of SSB per RRH</w:t>
      </w:r>
      <w:r>
        <w:rPr>
          <w:rFonts w:asciiTheme="minorHAnsi" w:hAnsiTheme="minorHAnsi" w:cstheme="minorHAnsi"/>
          <w:lang w:val="en-US" w:eastAsia="zh-CN"/>
        </w:rPr>
        <w:t xml:space="preserve">, etc. As mentioned above, the detailed parameters should be provided as input from operators and interested companies. </w:t>
      </w:r>
    </w:p>
    <w:p w14:paraId="08B484FD" w14:textId="0FF28487" w:rsidR="008E24E9" w:rsidRDefault="00BE2412" w:rsidP="00BE2412">
      <w:pPr>
        <w:jc w:val="center"/>
        <w:rPr>
          <w:rFonts w:asciiTheme="minorHAnsi" w:hAnsiTheme="minorHAnsi" w:cstheme="minorHAnsi"/>
          <w:lang w:val="en-US" w:eastAsia="zh-CN"/>
        </w:rPr>
      </w:pPr>
      <w:r>
        <w:object w:dxaOrig="12145" w:dyaOrig="3409" w14:anchorId="2194C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3pt;height:114.85pt" o:ole="">
            <v:imagedata r:id="rId9" o:title=""/>
          </v:shape>
          <o:OLEObject Type="Embed" ProgID="Visio.Drawing.15" ShapeID="_x0000_i1025" DrawAspect="Content" ObjectID="_1664968885" r:id="rId10"/>
        </w:object>
      </w:r>
    </w:p>
    <w:p w14:paraId="16BCEC03" w14:textId="770ADC5F" w:rsidR="00B267DD" w:rsidRPr="007F6658" w:rsidRDefault="00B267DD" w:rsidP="00B267DD">
      <w:pPr>
        <w:jc w:val="center"/>
        <w:rPr>
          <w:rFonts w:asciiTheme="minorHAnsi" w:hAnsiTheme="minorHAnsi" w:cstheme="minorHAnsi"/>
          <w:b/>
          <w:lang w:val="en-US" w:eastAsia="zh-CN"/>
        </w:rPr>
      </w:pPr>
      <w:r w:rsidRPr="007F6658">
        <w:rPr>
          <w:rFonts w:asciiTheme="minorHAnsi" w:hAnsiTheme="minorHAnsi" w:cstheme="minorHAnsi"/>
          <w:b/>
          <w:lang w:val="en-US" w:eastAsia="zh-CN"/>
        </w:rPr>
        <w:t>Figure 1. Illustration of FR2 HST deployment scenario</w:t>
      </w:r>
    </w:p>
    <w:p w14:paraId="5AF49582" w14:textId="55C1FABC" w:rsidR="00B267DD" w:rsidRDefault="00F61F33" w:rsidP="00422F51">
      <w:pPr>
        <w:rPr>
          <w:rFonts w:asciiTheme="minorHAnsi" w:hAnsiTheme="minorHAnsi" w:cstheme="minorHAnsi"/>
          <w:lang w:val="en-US" w:eastAsia="zh-CN"/>
        </w:rPr>
      </w:pPr>
      <w:r>
        <w:rPr>
          <w:rFonts w:asciiTheme="minorHAnsi" w:hAnsiTheme="minorHAnsi" w:cstheme="minorHAnsi"/>
          <w:lang w:val="en-US" w:eastAsia="zh-CN"/>
        </w:rPr>
        <w:t>As shown in the above illustrative figure</w:t>
      </w:r>
      <w:r w:rsidR="00B267DD">
        <w:rPr>
          <w:rFonts w:asciiTheme="minorHAnsi" w:hAnsiTheme="minorHAnsi" w:cstheme="minorHAnsi"/>
          <w:lang w:val="en-US" w:eastAsia="zh-CN"/>
        </w:rPr>
        <w:t xml:space="preserve">, the </w:t>
      </w:r>
      <w:r>
        <w:rPr>
          <w:rFonts w:asciiTheme="minorHAnsi" w:hAnsiTheme="minorHAnsi" w:cstheme="minorHAnsi"/>
          <w:lang w:val="en-US" w:eastAsia="zh-CN"/>
        </w:rPr>
        <w:t xml:space="preserve">high speed train deployment scenario focuses on continuous coverage along track in high speed trains with the dedicated linear deployment along railway line. For a complete set of deployment parameters, the following table can be used as the template to collect companies’ view: </w:t>
      </w:r>
    </w:p>
    <w:p w14:paraId="7740A095" w14:textId="3308FF96" w:rsidR="00F61F33" w:rsidRPr="007F6658" w:rsidRDefault="00F61F33" w:rsidP="00F61F33">
      <w:pPr>
        <w:jc w:val="center"/>
        <w:rPr>
          <w:rFonts w:asciiTheme="minorHAnsi" w:hAnsiTheme="minorHAnsi" w:cstheme="minorHAnsi"/>
          <w:b/>
          <w:lang w:val="en-US" w:eastAsia="zh-CN"/>
        </w:rPr>
      </w:pPr>
      <w:r w:rsidRPr="007F6658">
        <w:rPr>
          <w:rFonts w:asciiTheme="minorHAnsi" w:hAnsiTheme="minorHAnsi" w:cstheme="minorHAnsi"/>
          <w:b/>
          <w:lang w:val="en-US" w:eastAsia="zh-CN"/>
        </w:rPr>
        <w:t xml:space="preserve">Table 1. </w:t>
      </w:r>
      <w:r w:rsidR="007F6658" w:rsidRPr="007F6658">
        <w:rPr>
          <w:rFonts w:asciiTheme="minorHAnsi" w:hAnsiTheme="minorHAnsi" w:cstheme="minorHAnsi"/>
          <w:b/>
          <w:lang w:val="en-US" w:eastAsia="zh-CN"/>
        </w:rPr>
        <w:t>Parameters for</w:t>
      </w:r>
      <w:r w:rsidRPr="007F6658">
        <w:rPr>
          <w:rFonts w:asciiTheme="minorHAnsi" w:hAnsiTheme="minorHAnsi" w:cstheme="minorHAnsi"/>
          <w:b/>
          <w:lang w:val="en-US" w:eastAsia="zh-CN"/>
        </w:rPr>
        <w:t xml:space="preserve"> FR2 HST deployment scenario</w:t>
      </w:r>
    </w:p>
    <w:tbl>
      <w:tblPr>
        <w:tblW w:w="0" w:type="auto"/>
        <w:tblInd w:w="-10" w:type="dxa"/>
        <w:tblCellMar>
          <w:left w:w="0" w:type="dxa"/>
          <w:right w:w="0" w:type="dxa"/>
        </w:tblCellMar>
        <w:tblLook w:val="04A0" w:firstRow="1" w:lastRow="0" w:firstColumn="1" w:lastColumn="0" w:noHBand="0" w:noVBand="1"/>
      </w:tblPr>
      <w:tblGrid>
        <w:gridCol w:w="993"/>
        <w:gridCol w:w="3685"/>
        <w:gridCol w:w="3402"/>
        <w:gridCol w:w="1551"/>
      </w:tblGrid>
      <w:tr w:rsidR="00DF13CF" w:rsidRPr="00E11A06" w14:paraId="33C645B4" w14:textId="717E512B" w:rsidTr="003A4F44">
        <w:trPr>
          <w:trHeight w:val="34"/>
        </w:trPr>
        <w:tc>
          <w:tcPr>
            <w:tcW w:w="993" w:type="dxa"/>
            <w:tcBorders>
              <w:top w:val="single" w:sz="8" w:space="0" w:color="000000"/>
              <w:left w:val="single" w:sz="8" w:space="0" w:color="000000"/>
              <w:bottom w:val="single" w:sz="8" w:space="0" w:color="000000"/>
              <w:right w:val="single" w:sz="8" w:space="0" w:color="000000"/>
            </w:tcBorders>
            <w:vAlign w:val="center"/>
          </w:tcPr>
          <w:p w14:paraId="11B8F5B8" w14:textId="77777777" w:rsidR="00DF13CF" w:rsidRDefault="00DF13CF" w:rsidP="00DF13CF">
            <w:pPr>
              <w:pStyle w:val="TAH"/>
              <w:rPr>
                <w:kern w:val="24"/>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85A1D" w14:textId="643649C5" w:rsidR="00DF13CF" w:rsidRPr="00847959" w:rsidRDefault="00DF13CF" w:rsidP="00DF13CF">
            <w:pPr>
              <w:pStyle w:val="TAH"/>
            </w:pPr>
            <w:r>
              <w:rPr>
                <w:kern w:val="24"/>
              </w:rPr>
              <w:t>Attributes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35E606" w14:textId="79FA55A1" w:rsidR="00DF13CF" w:rsidRPr="00847959" w:rsidRDefault="00DF13CF" w:rsidP="00DF13CF">
            <w:pPr>
              <w:pStyle w:val="TAH"/>
            </w:pPr>
            <w:r w:rsidRPr="00847959">
              <w:rPr>
                <w:kern w:val="24"/>
              </w:rPr>
              <w:t>Value</w:t>
            </w:r>
            <w:r>
              <w:rPr>
                <w:kern w:val="24"/>
              </w:rPr>
              <w:t>s or Assumptions</w:t>
            </w:r>
          </w:p>
        </w:tc>
        <w:tc>
          <w:tcPr>
            <w:tcW w:w="1551" w:type="dxa"/>
            <w:tcBorders>
              <w:top w:val="single" w:sz="8" w:space="0" w:color="000000"/>
              <w:left w:val="single" w:sz="8" w:space="0" w:color="000000"/>
              <w:bottom w:val="single" w:sz="8" w:space="0" w:color="000000"/>
              <w:right w:val="single" w:sz="8" w:space="0" w:color="000000"/>
            </w:tcBorders>
          </w:tcPr>
          <w:p w14:paraId="15FCC653" w14:textId="02E5DFD0" w:rsidR="00DF13CF" w:rsidRPr="00847959" w:rsidRDefault="00DF13CF" w:rsidP="00DF13CF">
            <w:pPr>
              <w:pStyle w:val="TAH"/>
              <w:rPr>
                <w:kern w:val="24"/>
              </w:rPr>
            </w:pPr>
            <w:r>
              <w:rPr>
                <w:kern w:val="24"/>
              </w:rPr>
              <w:t>Samsung Preference</w:t>
            </w:r>
          </w:p>
        </w:tc>
      </w:tr>
      <w:tr w:rsidR="00DF13CF" w:rsidRPr="00E11A06" w14:paraId="38529211" w14:textId="1D51209E" w:rsidTr="003A4F44">
        <w:trPr>
          <w:trHeight w:val="34"/>
        </w:trPr>
        <w:tc>
          <w:tcPr>
            <w:tcW w:w="993" w:type="dxa"/>
            <w:vMerge w:val="restart"/>
            <w:tcBorders>
              <w:top w:val="single" w:sz="8" w:space="0" w:color="000000"/>
              <w:left w:val="single" w:sz="8" w:space="0" w:color="000000"/>
              <w:right w:val="single" w:sz="8" w:space="0" w:color="000000"/>
            </w:tcBorders>
            <w:vAlign w:val="center"/>
          </w:tcPr>
          <w:p w14:paraId="33C23746" w14:textId="1BE7178C" w:rsidR="00DF13CF" w:rsidRPr="00847959" w:rsidRDefault="00DF13CF" w:rsidP="00DF13CF">
            <w:pPr>
              <w:pStyle w:val="TAC"/>
              <w:rPr>
                <w:kern w:val="24"/>
              </w:rPr>
            </w:pPr>
            <w:r>
              <w:rPr>
                <w:kern w:val="24"/>
              </w:rPr>
              <w:t>Already Approved in WID [1]</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0BF587" w14:textId="36C955D6" w:rsidR="00DF13CF" w:rsidRPr="00847959" w:rsidRDefault="00DF13CF" w:rsidP="00DF13CF">
            <w:pPr>
              <w:pStyle w:val="TAC"/>
              <w:rPr>
                <w:kern w:val="24"/>
              </w:rPr>
            </w:pPr>
            <w:r>
              <w:rPr>
                <w:kern w:val="24"/>
              </w:rPr>
              <w:t>Operation mode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D71522" w14:textId="34A426C4" w:rsidR="00DF13CF" w:rsidRPr="00847959" w:rsidRDefault="00DF13CF" w:rsidP="00DF13CF">
            <w:pPr>
              <w:pStyle w:val="TAC"/>
              <w:rPr>
                <w:kern w:val="24"/>
              </w:rPr>
            </w:pPr>
            <w:r w:rsidRPr="00B1071A">
              <w:rPr>
                <w:kern w:val="24"/>
              </w:rPr>
              <w:t>NR SA single carrier scenario in FR2</w:t>
            </w:r>
          </w:p>
        </w:tc>
        <w:tc>
          <w:tcPr>
            <w:tcW w:w="1551" w:type="dxa"/>
            <w:vMerge w:val="restart"/>
            <w:tcBorders>
              <w:top w:val="single" w:sz="8" w:space="0" w:color="000000"/>
              <w:left w:val="single" w:sz="8" w:space="0" w:color="000000"/>
              <w:right w:val="single" w:sz="8" w:space="0" w:color="000000"/>
            </w:tcBorders>
            <w:vAlign w:val="center"/>
          </w:tcPr>
          <w:p w14:paraId="4C5D054B" w14:textId="51B4E24D" w:rsidR="00DF13CF" w:rsidRPr="00B1071A" w:rsidRDefault="00DF13CF" w:rsidP="00DF13CF">
            <w:pPr>
              <w:pStyle w:val="TAC"/>
              <w:rPr>
                <w:kern w:val="24"/>
              </w:rPr>
            </w:pPr>
            <w:r>
              <w:rPr>
                <w:kern w:val="24"/>
              </w:rPr>
              <w:t>N/A</w:t>
            </w:r>
          </w:p>
        </w:tc>
      </w:tr>
      <w:tr w:rsidR="00DF13CF" w:rsidRPr="00E11A06" w14:paraId="1C7134A6" w14:textId="27A0FB6B" w:rsidTr="003A4F44">
        <w:trPr>
          <w:trHeight w:val="34"/>
        </w:trPr>
        <w:tc>
          <w:tcPr>
            <w:tcW w:w="993" w:type="dxa"/>
            <w:vMerge/>
            <w:tcBorders>
              <w:left w:val="single" w:sz="8" w:space="0" w:color="000000"/>
              <w:right w:val="single" w:sz="8" w:space="0" w:color="000000"/>
            </w:tcBorders>
            <w:vAlign w:val="center"/>
          </w:tcPr>
          <w:p w14:paraId="24E94455" w14:textId="77777777" w:rsidR="00DF13CF" w:rsidRPr="00847959" w:rsidRDefault="00DF13CF" w:rsidP="00DF13CF">
            <w:pPr>
              <w:pStyle w:val="TAC"/>
              <w:rPr>
                <w:kern w:val="24"/>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F36A4" w14:textId="4989E8A4" w:rsidR="00DF13CF" w:rsidRPr="00847959" w:rsidRDefault="00DF13CF" w:rsidP="00DF13CF">
            <w:pPr>
              <w:pStyle w:val="TAC"/>
              <w:rPr>
                <w:kern w:val="24"/>
              </w:rPr>
            </w:pPr>
            <w:r>
              <w:rPr>
                <w:kern w:val="24"/>
              </w:rPr>
              <w:t>UE type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0FE92D" w14:textId="4EAECFB9" w:rsidR="00DF13CF" w:rsidRPr="00847959" w:rsidRDefault="00DF13CF" w:rsidP="00DF13CF">
            <w:pPr>
              <w:pStyle w:val="TAC"/>
              <w:rPr>
                <w:kern w:val="24"/>
              </w:rPr>
            </w:pPr>
            <w:r>
              <w:rPr>
                <w:kern w:val="24"/>
              </w:rPr>
              <w:t>T</w:t>
            </w:r>
            <w:r w:rsidRPr="00DF13CF">
              <w:rPr>
                <w:kern w:val="24"/>
              </w:rPr>
              <w:t>rain roof-mounted high-power devices</w:t>
            </w:r>
          </w:p>
        </w:tc>
        <w:tc>
          <w:tcPr>
            <w:tcW w:w="1551" w:type="dxa"/>
            <w:vMerge/>
            <w:tcBorders>
              <w:left w:val="single" w:sz="8" w:space="0" w:color="000000"/>
              <w:right w:val="single" w:sz="8" w:space="0" w:color="000000"/>
            </w:tcBorders>
          </w:tcPr>
          <w:p w14:paraId="65DA044C" w14:textId="77777777" w:rsidR="00DF13CF" w:rsidRDefault="00DF13CF" w:rsidP="00DF13CF">
            <w:pPr>
              <w:pStyle w:val="TAC"/>
              <w:rPr>
                <w:kern w:val="24"/>
              </w:rPr>
            </w:pPr>
          </w:p>
        </w:tc>
      </w:tr>
      <w:tr w:rsidR="00DF13CF" w:rsidRPr="00E11A06" w14:paraId="7344F206" w14:textId="77E3BBEF" w:rsidTr="003A4F44">
        <w:trPr>
          <w:trHeight w:val="34"/>
        </w:trPr>
        <w:tc>
          <w:tcPr>
            <w:tcW w:w="993" w:type="dxa"/>
            <w:vMerge/>
            <w:tcBorders>
              <w:left w:val="single" w:sz="8" w:space="0" w:color="000000"/>
              <w:right w:val="single" w:sz="8" w:space="0" w:color="000000"/>
            </w:tcBorders>
            <w:vAlign w:val="center"/>
          </w:tcPr>
          <w:p w14:paraId="7BB4C4E4" w14:textId="77777777" w:rsidR="00DF13CF" w:rsidRPr="00847959" w:rsidRDefault="00DF13CF" w:rsidP="00DF13CF">
            <w:pPr>
              <w:pStyle w:val="TAC"/>
              <w:rPr>
                <w:kern w:val="24"/>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25F07" w14:textId="127FB96F" w:rsidR="00DF13CF" w:rsidRDefault="00DF13CF" w:rsidP="00DF13CF">
            <w:pPr>
              <w:pStyle w:val="TAC"/>
              <w:rPr>
                <w:kern w:val="24"/>
              </w:rPr>
            </w:pPr>
            <w:r>
              <w:rPr>
                <w:kern w:val="24"/>
              </w:rPr>
              <w:t>A</w:t>
            </w:r>
            <w:r w:rsidRPr="00DF13CF">
              <w:rPr>
                <w:kern w:val="24"/>
              </w:rPr>
              <w:t>pplicable frequency</w:t>
            </w:r>
            <w:r>
              <w:rPr>
                <w:kern w:val="24"/>
              </w:rPr>
              <w:t xml:space="preserve"> bands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3487A7" w14:textId="031325C8" w:rsidR="00DF13CF" w:rsidRPr="00847959" w:rsidRDefault="00DF13CF" w:rsidP="00DF13CF">
            <w:pPr>
              <w:pStyle w:val="TAC"/>
              <w:rPr>
                <w:kern w:val="24"/>
              </w:rPr>
            </w:pPr>
            <w:r>
              <w:rPr>
                <w:kern w:val="24"/>
              </w:rPr>
              <w:t>28GHz band (</w:t>
            </w:r>
            <w:r w:rsidRPr="00DF13CF">
              <w:rPr>
                <w:kern w:val="24"/>
              </w:rPr>
              <w:t>n261, n257 and n258</w:t>
            </w:r>
            <w:r>
              <w:rPr>
                <w:kern w:val="24"/>
              </w:rPr>
              <w:t>)</w:t>
            </w:r>
          </w:p>
        </w:tc>
        <w:tc>
          <w:tcPr>
            <w:tcW w:w="1551" w:type="dxa"/>
            <w:vMerge/>
            <w:tcBorders>
              <w:left w:val="single" w:sz="8" w:space="0" w:color="000000"/>
              <w:bottom w:val="single" w:sz="8" w:space="0" w:color="000000"/>
              <w:right w:val="single" w:sz="8" w:space="0" w:color="000000"/>
            </w:tcBorders>
          </w:tcPr>
          <w:p w14:paraId="76ADC857" w14:textId="77777777" w:rsidR="00DF13CF" w:rsidRDefault="00DF13CF" w:rsidP="00DF13CF">
            <w:pPr>
              <w:pStyle w:val="TAC"/>
              <w:rPr>
                <w:kern w:val="24"/>
              </w:rPr>
            </w:pPr>
          </w:p>
        </w:tc>
      </w:tr>
      <w:tr w:rsidR="003A4F44" w:rsidRPr="00E11A06" w14:paraId="6208E330" w14:textId="03EBB003" w:rsidTr="003A4F44">
        <w:trPr>
          <w:trHeight w:val="34"/>
        </w:trPr>
        <w:tc>
          <w:tcPr>
            <w:tcW w:w="993" w:type="dxa"/>
            <w:vMerge w:val="restart"/>
            <w:tcBorders>
              <w:top w:val="single" w:sz="8" w:space="0" w:color="000000"/>
              <w:left w:val="single" w:sz="8" w:space="0" w:color="000000"/>
              <w:right w:val="single" w:sz="8" w:space="0" w:color="000000"/>
            </w:tcBorders>
            <w:vAlign w:val="center"/>
          </w:tcPr>
          <w:p w14:paraId="784EF5D7" w14:textId="58BD6ACD" w:rsidR="003A4F44" w:rsidRPr="00847959" w:rsidRDefault="003A4F44" w:rsidP="003A4F44">
            <w:pPr>
              <w:pStyle w:val="TAC"/>
              <w:rPr>
                <w:kern w:val="24"/>
              </w:rPr>
            </w:pPr>
            <w:r>
              <w:rPr>
                <w:kern w:val="24"/>
              </w:rPr>
              <w:t>Detailed Parameters</w:t>
            </w: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CD5D8" w14:textId="73C3337F" w:rsidR="003A4F44" w:rsidRPr="00847959" w:rsidRDefault="003A4F44" w:rsidP="003A4F44">
            <w:pPr>
              <w:pStyle w:val="TAC"/>
            </w:pPr>
            <w:r>
              <w:rPr>
                <w:kern w:val="24"/>
              </w:rPr>
              <w:t xml:space="preserve">Distance btw. </w:t>
            </w:r>
            <w:r w:rsidRPr="00847959">
              <w:rPr>
                <w:kern w:val="24"/>
              </w:rPr>
              <w:t xml:space="preserve">RRH </w:t>
            </w:r>
            <w:r>
              <w:rPr>
                <w:kern w:val="24"/>
              </w:rPr>
              <w:t>and r</w:t>
            </w:r>
            <w:r w:rsidRPr="00847959">
              <w:rPr>
                <w:kern w:val="24"/>
              </w:rPr>
              <w:t>ailway track</w:t>
            </w:r>
            <w:r>
              <w:rPr>
                <w:kern w:val="24"/>
              </w:rPr>
              <w:t>, D</w:t>
            </w:r>
            <w:r w:rsidRPr="00DF13CF">
              <w:rPr>
                <w:kern w:val="24"/>
                <w:vertAlign w:val="subscript"/>
              </w:rPr>
              <w:t>min</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495EF" w14:textId="2D967EA4" w:rsidR="003A4F44" w:rsidRPr="00847959" w:rsidRDefault="003A4F44" w:rsidP="003A4F44">
            <w:pPr>
              <w:pStyle w:val="TAC"/>
            </w:pPr>
            <w:r>
              <w:rPr>
                <w:kern w:val="24"/>
              </w:rPr>
              <w:t>D</w:t>
            </w:r>
            <w:r w:rsidRPr="00DF13CF">
              <w:rPr>
                <w:kern w:val="24"/>
                <w:vertAlign w:val="subscript"/>
              </w:rPr>
              <w:t>min</w:t>
            </w:r>
            <w:r>
              <w:rPr>
                <w:kern w:val="24"/>
              </w:rPr>
              <w:t xml:space="preserve"> (meter)</w:t>
            </w:r>
          </w:p>
        </w:tc>
        <w:tc>
          <w:tcPr>
            <w:tcW w:w="1551" w:type="dxa"/>
            <w:tcBorders>
              <w:top w:val="single" w:sz="8" w:space="0" w:color="000000"/>
              <w:left w:val="single" w:sz="8" w:space="0" w:color="000000"/>
              <w:bottom w:val="single" w:sz="8" w:space="0" w:color="000000"/>
              <w:right w:val="single" w:sz="8" w:space="0" w:color="000000"/>
            </w:tcBorders>
          </w:tcPr>
          <w:p w14:paraId="03CC270E" w14:textId="1B5B0E9E" w:rsidR="003A4F44" w:rsidRPr="00847959" w:rsidRDefault="003A4F44" w:rsidP="003A4F44">
            <w:pPr>
              <w:pStyle w:val="TAC"/>
              <w:rPr>
                <w:kern w:val="24"/>
              </w:rPr>
            </w:pPr>
            <w:r>
              <w:rPr>
                <w:kern w:val="24"/>
              </w:rPr>
              <w:t>TBA</w:t>
            </w:r>
          </w:p>
        </w:tc>
      </w:tr>
      <w:tr w:rsidR="003A4F44" w:rsidRPr="00E11A06" w14:paraId="002E6598" w14:textId="4A02EDE5" w:rsidTr="003A4F44">
        <w:trPr>
          <w:trHeight w:val="34"/>
        </w:trPr>
        <w:tc>
          <w:tcPr>
            <w:tcW w:w="993" w:type="dxa"/>
            <w:vMerge/>
            <w:tcBorders>
              <w:left w:val="single" w:sz="8" w:space="0" w:color="000000"/>
              <w:right w:val="single" w:sz="8" w:space="0" w:color="000000"/>
            </w:tcBorders>
            <w:vAlign w:val="center"/>
          </w:tcPr>
          <w:p w14:paraId="3A373A28" w14:textId="77777777" w:rsidR="003A4F44" w:rsidRPr="00847959" w:rsidRDefault="003A4F44" w:rsidP="003A4F44">
            <w:pPr>
              <w:pStyle w:val="TAC"/>
              <w:rPr>
                <w:kern w:val="24"/>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00A1D3" w14:textId="4070010C" w:rsidR="003A4F44" w:rsidRPr="00847959" w:rsidRDefault="003A4F44" w:rsidP="003A4F44">
            <w:pPr>
              <w:pStyle w:val="TAC"/>
            </w:pPr>
            <w:r w:rsidRPr="00847959">
              <w:rPr>
                <w:kern w:val="24"/>
              </w:rPr>
              <w:t xml:space="preserve">Distance between </w:t>
            </w:r>
            <w:r>
              <w:rPr>
                <w:kern w:val="24"/>
              </w:rPr>
              <w:t xml:space="preserve">adj. </w:t>
            </w:r>
            <w:r w:rsidRPr="00847959">
              <w:rPr>
                <w:kern w:val="24"/>
              </w:rPr>
              <w:t>RRH</w:t>
            </w:r>
            <w:r>
              <w:rPr>
                <w:kern w:val="24"/>
              </w:rPr>
              <w:t>, D</w:t>
            </w:r>
            <w:r w:rsidRPr="004D67CC">
              <w:rPr>
                <w:kern w:val="24"/>
                <w:vertAlign w:val="subscript"/>
              </w:rPr>
              <w:t>s</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CD905" w14:textId="42FD4A53" w:rsidR="003A4F44" w:rsidRPr="00847959" w:rsidRDefault="003A4F44" w:rsidP="003A4F44">
            <w:pPr>
              <w:pStyle w:val="TAC"/>
            </w:pPr>
            <w:r>
              <w:t>D</w:t>
            </w:r>
            <w:r w:rsidRPr="004D67CC">
              <w:rPr>
                <w:vertAlign w:val="subscript"/>
              </w:rPr>
              <w:t>s</w:t>
            </w:r>
            <w:r>
              <w:t xml:space="preserve"> (meter) </w:t>
            </w:r>
          </w:p>
        </w:tc>
        <w:tc>
          <w:tcPr>
            <w:tcW w:w="1551" w:type="dxa"/>
            <w:tcBorders>
              <w:top w:val="single" w:sz="8" w:space="0" w:color="000000"/>
              <w:left w:val="single" w:sz="8" w:space="0" w:color="000000"/>
              <w:bottom w:val="single" w:sz="8" w:space="0" w:color="000000"/>
              <w:right w:val="single" w:sz="8" w:space="0" w:color="000000"/>
            </w:tcBorders>
          </w:tcPr>
          <w:p w14:paraId="6D6D51AA" w14:textId="00829458" w:rsidR="003A4F44" w:rsidRPr="00847959" w:rsidRDefault="003A4F44" w:rsidP="003A4F44">
            <w:pPr>
              <w:pStyle w:val="TAC"/>
              <w:rPr>
                <w:kern w:val="24"/>
                <w:lang w:eastAsia="zh-CN"/>
              </w:rPr>
            </w:pPr>
            <w:r>
              <w:rPr>
                <w:kern w:val="24"/>
                <w:lang w:eastAsia="zh-CN"/>
              </w:rPr>
              <w:t>[500m]</w:t>
            </w:r>
          </w:p>
        </w:tc>
      </w:tr>
      <w:tr w:rsidR="004D67CC" w:rsidRPr="00E11A06" w14:paraId="3DE3A16D" w14:textId="15E2E10B" w:rsidTr="003A4F44">
        <w:trPr>
          <w:trHeight w:val="34"/>
        </w:trPr>
        <w:tc>
          <w:tcPr>
            <w:tcW w:w="993" w:type="dxa"/>
            <w:vMerge/>
            <w:tcBorders>
              <w:left w:val="single" w:sz="8" w:space="0" w:color="000000"/>
              <w:right w:val="single" w:sz="8" w:space="0" w:color="000000"/>
            </w:tcBorders>
            <w:vAlign w:val="center"/>
          </w:tcPr>
          <w:p w14:paraId="7E4BEF04" w14:textId="77777777" w:rsidR="004D67CC" w:rsidRPr="00847959" w:rsidRDefault="004D67CC" w:rsidP="00DF13CF">
            <w:pPr>
              <w:pStyle w:val="TAC"/>
              <w:rPr>
                <w:kern w:val="24"/>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C245B" w14:textId="73BEEB0B" w:rsidR="004D67CC" w:rsidRPr="00847959" w:rsidRDefault="004D67CC" w:rsidP="00DF13CF">
            <w:pPr>
              <w:pStyle w:val="TAC"/>
            </w:pPr>
            <w:r w:rsidRPr="00847959">
              <w:rPr>
                <w:kern w:val="24"/>
              </w:rPr>
              <w:t>Cell ISD</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ECAB7" w14:textId="38689551" w:rsidR="004D67CC" w:rsidRPr="007F6658" w:rsidRDefault="004D67CC" w:rsidP="00DF13CF">
            <w:pPr>
              <w:pStyle w:val="TAC"/>
              <w:rPr>
                <w:kern w:val="24"/>
                <w:lang w:eastAsia="zh-CN"/>
              </w:rPr>
            </w:pPr>
            <w:r>
              <w:rPr>
                <w:kern w:val="24"/>
                <w:lang w:eastAsia="zh-CN"/>
              </w:rPr>
              <w:t>N</w:t>
            </w:r>
            <w:r w:rsidRPr="004D67CC">
              <w:rPr>
                <w:kern w:val="24"/>
                <w:vertAlign w:val="subscript"/>
                <w:lang w:eastAsia="zh-CN"/>
              </w:rPr>
              <w:t>RRH</w:t>
            </w:r>
            <w:r>
              <w:rPr>
                <w:kern w:val="24"/>
                <w:lang w:eastAsia="zh-CN"/>
              </w:rPr>
              <w:t xml:space="preserve"> </w:t>
            </w:r>
            <w:r>
              <w:rPr>
                <w:rFonts w:hint="eastAsia"/>
                <w:kern w:val="24"/>
                <w:lang w:eastAsia="zh-CN"/>
              </w:rPr>
              <w:t>x</w:t>
            </w:r>
            <w:r>
              <w:rPr>
                <w:kern w:val="24"/>
                <w:lang w:eastAsia="zh-CN"/>
              </w:rPr>
              <w:t xml:space="preserve"> D</w:t>
            </w:r>
            <w:r w:rsidRPr="004D67CC">
              <w:rPr>
                <w:kern w:val="24"/>
                <w:vertAlign w:val="subscript"/>
                <w:lang w:eastAsia="zh-CN"/>
              </w:rPr>
              <w:t>s</w:t>
            </w:r>
            <w:r>
              <w:rPr>
                <w:kern w:val="24"/>
                <w:lang w:eastAsia="zh-CN"/>
              </w:rPr>
              <w:t xml:space="preserve"> (meter)</w:t>
            </w:r>
          </w:p>
        </w:tc>
        <w:tc>
          <w:tcPr>
            <w:tcW w:w="1551" w:type="dxa"/>
            <w:tcBorders>
              <w:top w:val="single" w:sz="8" w:space="0" w:color="000000"/>
              <w:left w:val="single" w:sz="8" w:space="0" w:color="000000"/>
              <w:bottom w:val="single" w:sz="8" w:space="0" w:color="000000"/>
              <w:right w:val="single" w:sz="8" w:space="0" w:color="000000"/>
            </w:tcBorders>
          </w:tcPr>
          <w:p w14:paraId="3BE02742" w14:textId="29914B21" w:rsidR="004D67CC" w:rsidRPr="00847959" w:rsidRDefault="004D67CC" w:rsidP="00DF13CF">
            <w:pPr>
              <w:pStyle w:val="TAC"/>
              <w:rPr>
                <w:kern w:val="24"/>
                <w:lang w:eastAsia="zh-CN"/>
              </w:rPr>
            </w:pPr>
            <w:r>
              <w:rPr>
                <w:kern w:val="24"/>
                <w:lang w:eastAsia="zh-CN"/>
              </w:rPr>
              <w:t>4 x [500m]</w:t>
            </w:r>
          </w:p>
        </w:tc>
      </w:tr>
      <w:tr w:rsidR="004D67CC" w:rsidRPr="00E11A06" w14:paraId="4B48C28C" w14:textId="214ED4A9" w:rsidTr="003A4F44">
        <w:trPr>
          <w:trHeight w:val="34"/>
        </w:trPr>
        <w:tc>
          <w:tcPr>
            <w:tcW w:w="993" w:type="dxa"/>
            <w:vMerge/>
            <w:tcBorders>
              <w:left w:val="single" w:sz="8" w:space="0" w:color="000000"/>
              <w:right w:val="single" w:sz="8" w:space="0" w:color="000000"/>
            </w:tcBorders>
            <w:vAlign w:val="center"/>
          </w:tcPr>
          <w:p w14:paraId="7E00B939" w14:textId="77777777" w:rsidR="004D67CC" w:rsidRPr="00847959" w:rsidRDefault="004D67CC" w:rsidP="00DF13CF">
            <w:pPr>
              <w:pStyle w:val="TAC"/>
              <w:rPr>
                <w:kern w:val="24"/>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B4AF5B" w14:textId="7B9FC837" w:rsidR="004D67CC" w:rsidRPr="00847959" w:rsidRDefault="004D67CC" w:rsidP="00DF13CF">
            <w:pPr>
              <w:pStyle w:val="TAC"/>
            </w:pPr>
            <w:r w:rsidRPr="00847959">
              <w:rPr>
                <w:kern w:val="24"/>
              </w:rPr>
              <w:t>RRH height (</w:t>
            </w:r>
            <w:r>
              <w:rPr>
                <w:kern w:val="24"/>
              </w:rPr>
              <w:t>refer</w:t>
            </w:r>
            <w:r w:rsidRPr="00847959">
              <w:rPr>
                <w:kern w:val="24"/>
              </w:rPr>
              <w:t xml:space="preserve"> to </w:t>
            </w:r>
            <w:r>
              <w:rPr>
                <w:kern w:val="24"/>
              </w:rPr>
              <w:t xml:space="preserve">train </w:t>
            </w:r>
            <w:r w:rsidRPr="00847959">
              <w:rPr>
                <w:kern w:val="24"/>
              </w:rPr>
              <w:t>track)</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83152" w14:textId="414273F3" w:rsidR="004D67CC" w:rsidRPr="00847959" w:rsidRDefault="004D67CC" w:rsidP="00DF13CF">
            <w:pPr>
              <w:pStyle w:val="TAC"/>
            </w:pPr>
            <w:r>
              <w:rPr>
                <w:kern w:val="24"/>
              </w:rPr>
              <w:t>D</w:t>
            </w:r>
            <w:r w:rsidRPr="004D67CC">
              <w:rPr>
                <w:kern w:val="24"/>
                <w:vertAlign w:val="subscript"/>
              </w:rPr>
              <w:t>RRH_height</w:t>
            </w:r>
            <w:r>
              <w:rPr>
                <w:kern w:val="24"/>
              </w:rPr>
              <w:t xml:space="preserve"> (meter)</w:t>
            </w:r>
          </w:p>
        </w:tc>
        <w:tc>
          <w:tcPr>
            <w:tcW w:w="1551" w:type="dxa"/>
            <w:tcBorders>
              <w:top w:val="single" w:sz="8" w:space="0" w:color="000000"/>
              <w:left w:val="single" w:sz="8" w:space="0" w:color="000000"/>
              <w:bottom w:val="single" w:sz="8" w:space="0" w:color="000000"/>
              <w:right w:val="single" w:sz="8" w:space="0" w:color="000000"/>
            </w:tcBorders>
          </w:tcPr>
          <w:p w14:paraId="68412E62" w14:textId="37CF7B12" w:rsidR="004D67CC" w:rsidRPr="008B5DB5" w:rsidRDefault="003A4F44" w:rsidP="00FE65AF">
            <w:pPr>
              <w:pStyle w:val="TAC"/>
              <w:rPr>
                <w:kern w:val="24"/>
              </w:rPr>
            </w:pPr>
            <w:r w:rsidRPr="008B5DB5">
              <w:rPr>
                <w:kern w:val="24"/>
              </w:rPr>
              <w:t>[</w:t>
            </w:r>
            <w:r w:rsidR="00FE65AF" w:rsidRPr="008B5DB5">
              <w:rPr>
                <w:kern w:val="24"/>
              </w:rPr>
              <w:t>10-30</w:t>
            </w:r>
            <w:r w:rsidRPr="008B5DB5">
              <w:rPr>
                <w:kern w:val="24"/>
              </w:rPr>
              <w:t>m]</w:t>
            </w:r>
          </w:p>
        </w:tc>
      </w:tr>
      <w:tr w:rsidR="004D67CC" w:rsidRPr="00E11A06" w14:paraId="0BE2C95B" w14:textId="77777777" w:rsidTr="003A4F44">
        <w:trPr>
          <w:trHeight w:val="34"/>
        </w:trPr>
        <w:tc>
          <w:tcPr>
            <w:tcW w:w="993" w:type="dxa"/>
            <w:vMerge/>
            <w:tcBorders>
              <w:left w:val="single" w:sz="8" w:space="0" w:color="000000"/>
              <w:bottom w:val="single" w:sz="8" w:space="0" w:color="000000"/>
              <w:right w:val="single" w:sz="8" w:space="0" w:color="000000"/>
            </w:tcBorders>
            <w:vAlign w:val="center"/>
          </w:tcPr>
          <w:p w14:paraId="2893F3CC" w14:textId="77777777" w:rsidR="004D67CC" w:rsidRPr="00847959" w:rsidRDefault="004D67CC" w:rsidP="00DF13CF">
            <w:pPr>
              <w:pStyle w:val="TAC"/>
              <w:rPr>
                <w:kern w:val="24"/>
              </w:rPr>
            </w:pPr>
          </w:p>
        </w:tc>
        <w:tc>
          <w:tcPr>
            <w:tcW w:w="36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C97F9" w14:textId="639B580C" w:rsidR="004D67CC" w:rsidRPr="00847959" w:rsidRDefault="004D67CC" w:rsidP="00DF13CF">
            <w:pPr>
              <w:pStyle w:val="TAC"/>
              <w:rPr>
                <w:kern w:val="24"/>
              </w:rPr>
            </w:pPr>
            <w:r>
              <w:rPr>
                <w:kern w:val="24"/>
              </w:rPr>
              <w:t>UE height (top of train roof)</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5F1482" w14:textId="55E030A0" w:rsidR="004D67CC" w:rsidRDefault="004D67CC" w:rsidP="00DF13CF">
            <w:pPr>
              <w:pStyle w:val="TAC"/>
              <w:rPr>
                <w:kern w:val="24"/>
              </w:rPr>
            </w:pPr>
            <w:r>
              <w:rPr>
                <w:kern w:val="24"/>
              </w:rPr>
              <w:t>D</w:t>
            </w:r>
            <w:r w:rsidRPr="004D67CC">
              <w:rPr>
                <w:kern w:val="24"/>
                <w:vertAlign w:val="subscript"/>
              </w:rPr>
              <w:t>UE_height</w:t>
            </w:r>
            <w:r>
              <w:rPr>
                <w:kern w:val="24"/>
              </w:rPr>
              <w:t xml:space="preserve"> (meter)</w:t>
            </w:r>
          </w:p>
        </w:tc>
        <w:tc>
          <w:tcPr>
            <w:tcW w:w="1551" w:type="dxa"/>
            <w:tcBorders>
              <w:top w:val="single" w:sz="8" w:space="0" w:color="000000"/>
              <w:left w:val="single" w:sz="8" w:space="0" w:color="000000"/>
              <w:bottom w:val="single" w:sz="8" w:space="0" w:color="000000"/>
              <w:right w:val="single" w:sz="8" w:space="0" w:color="000000"/>
            </w:tcBorders>
          </w:tcPr>
          <w:p w14:paraId="19A28C08" w14:textId="1707A45A" w:rsidR="004D67CC" w:rsidRPr="008B5DB5" w:rsidRDefault="00FE65AF" w:rsidP="00DF13CF">
            <w:pPr>
              <w:pStyle w:val="TAC"/>
              <w:rPr>
                <w:kern w:val="24"/>
              </w:rPr>
            </w:pPr>
            <w:r w:rsidRPr="008B5DB5">
              <w:rPr>
                <w:kern w:val="24"/>
              </w:rPr>
              <w:t>[5m]</w:t>
            </w:r>
          </w:p>
        </w:tc>
      </w:tr>
    </w:tbl>
    <w:p w14:paraId="0E06E2AA" w14:textId="77777777" w:rsidR="004D67CC" w:rsidRDefault="004D67CC" w:rsidP="00422F51">
      <w:pPr>
        <w:rPr>
          <w:rFonts w:asciiTheme="minorHAnsi" w:hAnsiTheme="minorHAnsi" w:cstheme="minorHAnsi"/>
          <w:lang w:val="en-US" w:eastAsia="zh-CN"/>
        </w:rPr>
      </w:pPr>
    </w:p>
    <w:p w14:paraId="0DBCEFF7" w14:textId="7C7D414B" w:rsidR="00F61F33" w:rsidRPr="00252E27" w:rsidRDefault="004D67CC" w:rsidP="00422F51">
      <w:pPr>
        <w:rPr>
          <w:rFonts w:asciiTheme="minorHAnsi" w:hAnsiTheme="minorHAnsi" w:cstheme="minorHAnsi"/>
          <w:b/>
          <w:lang w:val="en-US" w:eastAsia="zh-CN"/>
        </w:rPr>
      </w:pPr>
      <w:r w:rsidRPr="00252E27">
        <w:rPr>
          <w:rFonts w:asciiTheme="minorHAnsi" w:hAnsiTheme="minorHAnsi" w:cstheme="minorHAnsi"/>
          <w:b/>
          <w:lang w:val="en-US" w:eastAsia="zh-CN"/>
        </w:rPr>
        <w:t>Observation 1: The pa</w:t>
      </w:r>
      <w:r w:rsidR="00252E27" w:rsidRPr="00252E27">
        <w:rPr>
          <w:rFonts w:asciiTheme="minorHAnsi" w:hAnsiTheme="minorHAnsi" w:cstheme="minorHAnsi"/>
          <w:b/>
          <w:lang w:val="en-US" w:eastAsia="zh-CN"/>
        </w:rPr>
        <w:t xml:space="preserve">rameters for FR2 HST deployment scenario should be identified based on operators and other interested companies’ input as below table: </w:t>
      </w:r>
    </w:p>
    <w:tbl>
      <w:tblPr>
        <w:tblW w:w="0" w:type="auto"/>
        <w:jc w:val="center"/>
        <w:tblCellMar>
          <w:left w:w="0" w:type="dxa"/>
          <w:right w:w="0" w:type="dxa"/>
        </w:tblCellMar>
        <w:tblLook w:val="04A0" w:firstRow="1" w:lastRow="0" w:firstColumn="1" w:lastColumn="0" w:noHBand="0" w:noVBand="1"/>
      </w:tblPr>
      <w:tblGrid>
        <w:gridCol w:w="993"/>
        <w:gridCol w:w="2976"/>
        <w:gridCol w:w="3544"/>
      </w:tblGrid>
      <w:tr w:rsidR="00252E27" w:rsidRPr="00E11A06" w14:paraId="76EB4C49" w14:textId="77777777" w:rsidTr="00252E27">
        <w:trPr>
          <w:trHeight w:val="34"/>
          <w:jc w:val="center"/>
        </w:trPr>
        <w:tc>
          <w:tcPr>
            <w:tcW w:w="993" w:type="dxa"/>
            <w:tcBorders>
              <w:top w:val="single" w:sz="8" w:space="0" w:color="000000"/>
              <w:left w:val="single" w:sz="8" w:space="0" w:color="000000"/>
              <w:bottom w:val="single" w:sz="8" w:space="0" w:color="000000"/>
              <w:right w:val="single" w:sz="8" w:space="0" w:color="000000"/>
            </w:tcBorders>
            <w:vAlign w:val="center"/>
          </w:tcPr>
          <w:p w14:paraId="7E05B118" w14:textId="77777777" w:rsidR="00252E27" w:rsidRDefault="00252E27" w:rsidP="00697AEF">
            <w:pPr>
              <w:pStyle w:val="TAH"/>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67F2E2" w14:textId="77777777" w:rsidR="00252E27" w:rsidRPr="00847959" w:rsidRDefault="00252E27" w:rsidP="00697AEF">
            <w:pPr>
              <w:pStyle w:val="TAH"/>
            </w:pPr>
            <w:r>
              <w:rPr>
                <w:kern w:val="24"/>
              </w:rPr>
              <w:t>Attributes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DAA09" w14:textId="77777777" w:rsidR="00252E27" w:rsidRPr="00847959" w:rsidRDefault="00252E27" w:rsidP="00697AEF">
            <w:pPr>
              <w:pStyle w:val="TAH"/>
            </w:pPr>
            <w:r w:rsidRPr="00847959">
              <w:rPr>
                <w:kern w:val="24"/>
              </w:rPr>
              <w:t>Value</w:t>
            </w:r>
            <w:r>
              <w:rPr>
                <w:kern w:val="24"/>
              </w:rPr>
              <w:t>s or Assumptions</w:t>
            </w:r>
          </w:p>
        </w:tc>
      </w:tr>
      <w:tr w:rsidR="00252E27" w:rsidRPr="00E11A06" w14:paraId="6E34C8DE" w14:textId="77777777" w:rsidTr="00252E27">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3BDA8335" w14:textId="77777777" w:rsidR="00252E27" w:rsidRPr="00847959" w:rsidRDefault="00252E27" w:rsidP="00697AEF">
            <w:pPr>
              <w:pStyle w:val="TAC"/>
              <w:rPr>
                <w:kern w:val="24"/>
              </w:rPr>
            </w:pPr>
            <w:r>
              <w:rPr>
                <w:kern w:val="24"/>
              </w:rPr>
              <w:t>Already Approved in WID [1]</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E8574E" w14:textId="77777777" w:rsidR="00252E27" w:rsidRPr="00847959" w:rsidRDefault="00252E27" w:rsidP="00697AEF">
            <w:pPr>
              <w:pStyle w:val="TAC"/>
              <w:rPr>
                <w:kern w:val="24"/>
              </w:rPr>
            </w:pPr>
            <w:r>
              <w:rPr>
                <w:kern w:val="24"/>
              </w:rPr>
              <w:t>Operation mode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6A1704" w14:textId="77777777" w:rsidR="00252E27" w:rsidRPr="00847959" w:rsidRDefault="00252E27" w:rsidP="00697AEF">
            <w:pPr>
              <w:pStyle w:val="TAC"/>
              <w:rPr>
                <w:kern w:val="24"/>
              </w:rPr>
            </w:pPr>
            <w:r w:rsidRPr="00B1071A">
              <w:rPr>
                <w:kern w:val="24"/>
              </w:rPr>
              <w:t>NR SA single carrier scenario in FR2</w:t>
            </w:r>
          </w:p>
        </w:tc>
      </w:tr>
      <w:tr w:rsidR="00252E27" w:rsidRPr="00E11A06" w14:paraId="1A9E2CE0" w14:textId="77777777" w:rsidTr="00252E27">
        <w:trPr>
          <w:trHeight w:val="34"/>
          <w:jc w:val="center"/>
        </w:trPr>
        <w:tc>
          <w:tcPr>
            <w:tcW w:w="993" w:type="dxa"/>
            <w:vMerge/>
            <w:tcBorders>
              <w:left w:val="single" w:sz="8" w:space="0" w:color="000000"/>
              <w:right w:val="single" w:sz="8" w:space="0" w:color="000000"/>
            </w:tcBorders>
            <w:vAlign w:val="center"/>
          </w:tcPr>
          <w:p w14:paraId="7A0AE727" w14:textId="77777777" w:rsidR="00252E27" w:rsidRPr="00847959" w:rsidRDefault="00252E27" w:rsidP="00697AEF">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52C2C6" w14:textId="77777777" w:rsidR="00252E27" w:rsidRPr="00847959" w:rsidRDefault="00252E27" w:rsidP="00697AEF">
            <w:pPr>
              <w:pStyle w:val="TAC"/>
              <w:rPr>
                <w:kern w:val="24"/>
              </w:rPr>
            </w:pPr>
            <w:r>
              <w:rPr>
                <w:kern w:val="24"/>
              </w:rPr>
              <w:t>UE type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06E64A" w14:textId="77777777" w:rsidR="00252E27" w:rsidRPr="00847959" w:rsidRDefault="00252E27" w:rsidP="00697AEF">
            <w:pPr>
              <w:pStyle w:val="TAC"/>
              <w:rPr>
                <w:kern w:val="24"/>
              </w:rPr>
            </w:pPr>
            <w:r>
              <w:rPr>
                <w:kern w:val="24"/>
              </w:rPr>
              <w:t>T</w:t>
            </w:r>
            <w:r w:rsidRPr="00DF13CF">
              <w:rPr>
                <w:kern w:val="24"/>
              </w:rPr>
              <w:t>rain roof-mounted high-power devices</w:t>
            </w:r>
          </w:p>
        </w:tc>
      </w:tr>
      <w:tr w:rsidR="00252E27" w:rsidRPr="00E11A06" w14:paraId="6BEBCF85" w14:textId="77777777" w:rsidTr="00252E27">
        <w:trPr>
          <w:trHeight w:val="34"/>
          <w:jc w:val="center"/>
        </w:trPr>
        <w:tc>
          <w:tcPr>
            <w:tcW w:w="993" w:type="dxa"/>
            <w:vMerge/>
            <w:tcBorders>
              <w:left w:val="single" w:sz="8" w:space="0" w:color="000000"/>
              <w:right w:val="single" w:sz="8" w:space="0" w:color="000000"/>
            </w:tcBorders>
            <w:vAlign w:val="center"/>
          </w:tcPr>
          <w:p w14:paraId="412C5D40" w14:textId="77777777" w:rsidR="00252E27" w:rsidRPr="00847959" w:rsidRDefault="00252E27" w:rsidP="00697AEF">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022BDA" w14:textId="77777777" w:rsidR="00252E27" w:rsidRDefault="00252E27" w:rsidP="00697AEF">
            <w:pPr>
              <w:pStyle w:val="TAC"/>
              <w:rPr>
                <w:kern w:val="24"/>
              </w:rPr>
            </w:pPr>
            <w:r>
              <w:rPr>
                <w:kern w:val="24"/>
              </w:rPr>
              <w:t>A</w:t>
            </w:r>
            <w:r w:rsidRPr="00DF13CF">
              <w:rPr>
                <w:kern w:val="24"/>
              </w:rPr>
              <w:t>pplicable frequency</w:t>
            </w:r>
            <w:r>
              <w:rPr>
                <w:kern w:val="24"/>
              </w:rPr>
              <w:t xml:space="preserve"> bands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592E9A" w14:textId="77777777" w:rsidR="00252E27" w:rsidRPr="00847959" w:rsidRDefault="00252E27" w:rsidP="00697AEF">
            <w:pPr>
              <w:pStyle w:val="TAC"/>
              <w:rPr>
                <w:kern w:val="24"/>
              </w:rPr>
            </w:pPr>
            <w:r>
              <w:rPr>
                <w:kern w:val="24"/>
              </w:rPr>
              <w:t>28GHz band (</w:t>
            </w:r>
            <w:r w:rsidRPr="00DF13CF">
              <w:rPr>
                <w:kern w:val="24"/>
              </w:rPr>
              <w:t>n261, n257 and n258</w:t>
            </w:r>
            <w:r>
              <w:rPr>
                <w:kern w:val="24"/>
              </w:rPr>
              <w:t>)</w:t>
            </w:r>
          </w:p>
        </w:tc>
      </w:tr>
      <w:tr w:rsidR="00252E27" w:rsidRPr="00E11A06" w14:paraId="57CD7781" w14:textId="77777777" w:rsidTr="00252E27">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5085245E" w14:textId="77777777" w:rsidR="00252E27" w:rsidRPr="00847959" w:rsidRDefault="00252E27" w:rsidP="00697AEF">
            <w:pPr>
              <w:pStyle w:val="TAC"/>
              <w:rPr>
                <w:kern w:val="24"/>
              </w:rPr>
            </w:pPr>
            <w:r>
              <w:rPr>
                <w:kern w:val="24"/>
              </w:rPr>
              <w:t>Detailed Parameters</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F827" w14:textId="11DFE7A1" w:rsidR="00252E27" w:rsidRPr="00847959" w:rsidRDefault="003A4F44" w:rsidP="003A4F44">
            <w:pPr>
              <w:pStyle w:val="TAC"/>
            </w:pPr>
            <w:r>
              <w:rPr>
                <w:kern w:val="24"/>
              </w:rPr>
              <w:t xml:space="preserve">Distance btw. </w:t>
            </w:r>
            <w:r w:rsidR="00252E27" w:rsidRPr="00847959">
              <w:rPr>
                <w:kern w:val="24"/>
              </w:rPr>
              <w:t xml:space="preserve">RRH </w:t>
            </w:r>
            <w:r>
              <w:rPr>
                <w:kern w:val="24"/>
              </w:rPr>
              <w:t xml:space="preserve">and </w:t>
            </w:r>
            <w:r w:rsidR="00252E27">
              <w:rPr>
                <w:kern w:val="24"/>
              </w:rPr>
              <w:t>r</w:t>
            </w:r>
            <w:r w:rsidR="00252E27" w:rsidRPr="00847959">
              <w:rPr>
                <w:kern w:val="24"/>
              </w:rPr>
              <w:t>ailway track</w:t>
            </w:r>
            <w:r w:rsidR="00252E27">
              <w:rPr>
                <w:kern w:val="24"/>
              </w:rPr>
              <w:t>, D</w:t>
            </w:r>
            <w:r w:rsidR="00252E27" w:rsidRPr="00DF13CF">
              <w:rPr>
                <w:kern w:val="24"/>
                <w:vertAlign w:val="subscript"/>
              </w:rPr>
              <w:t>min</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CA704" w14:textId="77777777" w:rsidR="00252E27" w:rsidRPr="00847959" w:rsidRDefault="00252E27" w:rsidP="00697AEF">
            <w:pPr>
              <w:pStyle w:val="TAC"/>
            </w:pPr>
            <w:r>
              <w:rPr>
                <w:kern w:val="24"/>
              </w:rPr>
              <w:t>D</w:t>
            </w:r>
            <w:r w:rsidRPr="00DF13CF">
              <w:rPr>
                <w:kern w:val="24"/>
                <w:vertAlign w:val="subscript"/>
              </w:rPr>
              <w:t>min</w:t>
            </w:r>
            <w:r>
              <w:rPr>
                <w:kern w:val="24"/>
              </w:rPr>
              <w:t xml:space="preserve"> (meter)</w:t>
            </w:r>
          </w:p>
        </w:tc>
      </w:tr>
      <w:tr w:rsidR="00252E27" w:rsidRPr="00E11A06" w14:paraId="29342698" w14:textId="77777777" w:rsidTr="00252E27">
        <w:trPr>
          <w:trHeight w:val="34"/>
          <w:jc w:val="center"/>
        </w:trPr>
        <w:tc>
          <w:tcPr>
            <w:tcW w:w="993" w:type="dxa"/>
            <w:vMerge/>
            <w:tcBorders>
              <w:left w:val="single" w:sz="8" w:space="0" w:color="000000"/>
              <w:right w:val="single" w:sz="8" w:space="0" w:color="000000"/>
            </w:tcBorders>
            <w:vAlign w:val="center"/>
          </w:tcPr>
          <w:p w14:paraId="006E6EF4" w14:textId="77777777" w:rsidR="00252E27" w:rsidRPr="00847959" w:rsidRDefault="00252E27" w:rsidP="00697AEF">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A32703" w14:textId="7AD73AA1" w:rsidR="00252E27" w:rsidRPr="00847959" w:rsidRDefault="00252E27" w:rsidP="00697AEF">
            <w:pPr>
              <w:pStyle w:val="TAC"/>
            </w:pPr>
            <w:r w:rsidRPr="00847959">
              <w:rPr>
                <w:kern w:val="24"/>
              </w:rPr>
              <w:t xml:space="preserve">Distance between </w:t>
            </w:r>
            <w:r w:rsidR="003A4F44">
              <w:rPr>
                <w:kern w:val="24"/>
              </w:rPr>
              <w:t xml:space="preserve">adj. </w:t>
            </w:r>
            <w:r w:rsidRPr="00847959">
              <w:rPr>
                <w:kern w:val="24"/>
              </w:rPr>
              <w:t>RRH</w:t>
            </w:r>
            <w:r>
              <w:rPr>
                <w:kern w:val="24"/>
              </w:rPr>
              <w:t>, D</w:t>
            </w:r>
            <w:r w:rsidRPr="004D67CC">
              <w:rPr>
                <w:kern w:val="24"/>
                <w:vertAlign w:val="subscript"/>
              </w:rPr>
              <w:t>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1C638D" w14:textId="77777777" w:rsidR="00252E27" w:rsidRPr="00847959" w:rsidRDefault="00252E27" w:rsidP="00697AEF">
            <w:pPr>
              <w:pStyle w:val="TAC"/>
            </w:pPr>
            <w:r>
              <w:t>D</w:t>
            </w:r>
            <w:r w:rsidRPr="004D67CC">
              <w:rPr>
                <w:vertAlign w:val="subscript"/>
              </w:rPr>
              <w:t>s</w:t>
            </w:r>
            <w:r>
              <w:t xml:space="preserve"> (meter) </w:t>
            </w:r>
          </w:p>
        </w:tc>
      </w:tr>
      <w:tr w:rsidR="00252E27" w:rsidRPr="00E11A06" w14:paraId="4F61B0F9" w14:textId="77777777" w:rsidTr="00252E27">
        <w:trPr>
          <w:trHeight w:val="34"/>
          <w:jc w:val="center"/>
        </w:trPr>
        <w:tc>
          <w:tcPr>
            <w:tcW w:w="993" w:type="dxa"/>
            <w:vMerge/>
            <w:tcBorders>
              <w:left w:val="single" w:sz="8" w:space="0" w:color="000000"/>
              <w:right w:val="single" w:sz="8" w:space="0" w:color="000000"/>
            </w:tcBorders>
            <w:vAlign w:val="center"/>
          </w:tcPr>
          <w:p w14:paraId="50B95A60" w14:textId="77777777" w:rsidR="00252E27" w:rsidRPr="00847959" w:rsidRDefault="00252E27" w:rsidP="00697AEF">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CD07D0" w14:textId="77777777" w:rsidR="00252E27" w:rsidRPr="00847959" w:rsidRDefault="00252E27" w:rsidP="00697AEF">
            <w:pPr>
              <w:pStyle w:val="TAC"/>
            </w:pPr>
            <w:r w:rsidRPr="00847959">
              <w:rPr>
                <w:kern w:val="24"/>
              </w:rPr>
              <w:t>Cell ISD</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1A8D4" w14:textId="77777777" w:rsidR="00252E27" w:rsidRPr="007F6658" w:rsidRDefault="00252E27" w:rsidP="00697AEF">
            <w:pPr>
              <w:pStyle w:val="TAC"/>
              <w:rPr>
                <w:kern w:val="24"/>
                <w:lang w:eastAsia="zh-CN"/>
              </w:rPr>
            </w:pPr>
            <w:r>
              <w:rPr>
                <w:kern w:val="24"/>
                <w:lang w:eastAsia="zh-CN"/>
              </w:rPr>
              <w:t>N</w:t>
            </w:r>
            <w:r w:rsidRPr="004D67CC">
              <w:rPr>
                <w:kern w:val="24"/>
                <w:vertAlign w:val="subscript"/>
                <w:lang w:eastAsia="zh-CN"/>
              </w:rPr>
              <w:t>RRH</w:t>
            </w:r>
            <w:r>
              <w:rPr>
                <w:kern w:val="24"/>
                <w:lang w:eastAsia="zh-CN"/>
              </w:rPr>
              <w:t xml:space="preserve"> </w:t>
            </w:r>
            <w:r>
              <w:rPr>
                <w:rFonts w:hint="eastAsia"/>
                <w:kern w:val="24"/>
                <w:lang w:eastAsia="zh-CN"/>
              </w:rPr>
              <w:t>x</w:t>
            </w:r>
            <w:r>
              <w:rPr>
                <w:kern w:val="24"/>
                <w:lang w:eastAsia="zh-CN"/>
              </w:rPr>
              <w:t xml:space="preserve"> D</w:t>
            </w:r>
            <w:r w:rsidRPr="004D67CC">
              <w:rPr>
                <w:kern w:val="24"/>
                <w:vertAlign w:val="subscript"/>
                <w:lang w:eastAsia="zh-CN"/>
              </w:rPr>
              <w:t>s</w:t>
            </w:r>
            <w:r>
              <w:rPr>
                <w:kern w:val="24"/>
                <w:lang w:eastAsia="zh-CN"/>
              </w:rPr>
              <w:t xml:space="preserve"> (meter)</w:t>
            </w:r>
          </w:p>
        </w:tc>
      </w:tr>
      <w:tr w:rsidR="00252E27" w:rsidRPr="00E11A06" w14:paraId="492897B9" w14:textId="77777777" w:rsidTr="00252E27">
        <w:trPr>
          <w:trHeight w:val="34"/>
          <w:jc w:val="center"/>
        </w:trPr>
        <w:tc>
          <w:tcPr>
            <w:tcW w:w="993" w:type="dxa"/>
            <w:vMerge/>
            <w:tcBorders>
              <w:left w:val="single" w:sz="8" w:space="0" w:color="000000"/>
              <w:right w:val="single" w:sz="8" w:space="0" w:color="000000"/>
            </w:tcBorders>
            <w:vAlign w:val="center"/>
          </w:tcPr>
          <w:p w14:paraId="71CF119A" w14:textId="77777777" w:rsidR="00252E27" w:rsidRPr="00847959" w:rsidRDefault="00252E27" w:rsidP="00697AEF">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E33649" w14:textId="77777777" w:rsidR="00252E27" w:rsidRPr="00847959" w:rsidRDefault="00252E27" w:rsidP="00697AEF">
            <w:pPr>
              <w:pStyle w:val="TAC"/>
            </w:pPr>
            <w:r w:rsidRPr="00847959">
              <w:rPr>
                <w:kern w:val="24"/>
              </w:rPr>
              <w:t>RRH height (</w:t>
            </w:r>
            <w:r>
              <w:rPr>
                <w:kern w:val="24"/>
              </w:rPr>
              <w:t>refer</w:t>
            </w:r>
            <w:r w:rsidRPr="00847959">
              <w:rPr>
                <w:kern w:val="24"/>
              </w:rPr>
              <w:t xml:space="preserve"> to </w:t>
            </w:r>
            <w:r>
              <w:rPr>
                <w:kern w:val="24"/>
              </w:rPr>
              <w:t xml:space="preserve">train </w:t>
            </w:r>
            <w:r w:rsidRPr="00847959">
              <w:rPr>
                <w:kern w:val="24"/>
              </w:rPr>
              <w:t>track)</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65361" w14:textId="77777777" w:rsidR="00252E27" w:rsidRPr="00847959" w:rsidRDefault="00252E27" w:rsidP="00697AEF">
            <w:pPr>
              <w:pStyle w:val="TAC"/>
            </w:pPr>
            <w:r>
              <w:rPr>
                <w:kern w:val="24"/>
              </w:rPr>
              <w:t>D</w:t>
            </w:r>
            <w:r w:rsidRPr="004D67CC">
              <w:rPr>
                <w:kern w:val="24"/>
                <w:vertAlign w:val="subscript"/>
              </w:rPr>
              <w:t>RRH_height</w:t>
            </w:r>
            <w:r>
              <w:rPr>
                <w:kern w:val="24"/>
              </w:rPr>
              <w:t xml:space="preserve"> (meter)</w:t>
            </w:r>
          </w:p>
        </w:tc>
      </w:tr>
      <w:tr w:rsidR="00252E27" w:rsidRPr="00E11A06" w14:paraId="54A5FE8F" w14:textId="77777777" w:rsidTr="00252E27">
        <w:trPr>
          <w:trHeight w:val="34"/>
          <w:jc w:val="center"/>
        </w:trPr>
        <w:tc>
          <w:tcPr>
            <w:tcW w:w="993" w:type="dxa"/>
            <w:vMerge/>
            <w:tcBorders>
              <w:left w:val="single" w:sz="8" w:space="0" w:color="000000"/>
              <w:bottom w:val="single" w:sz="8" w:space="0" w:color="000000"/>
              <w:right w:val="single" w:sz="8" w:space="0" w:color="000000"/>
            </w:tcBorders>
            <w:vAlign w:val="center"/>
          </w:tcPr>
          <w:p w14:paraId="35516CA0" w14:textId="77777777" w:rsidR="00252E27" w:rsidRPr="00847959" w:rsidRDefault="00252E27" w:rsidP="00697AEF">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C0F67E" w14:textId="77777777" w:rsidR="00252E27" w:rsidRPr="00847959" w:rsidRDefault="00252E27" w:rsidP="00697AEF">
            <w:pPr>
              <w:pStyle w:val="TAC"/>
              <w:rPr>
                <w:kern w:val="24"/>
              </w:rPr>
            </w:pPr>
            <w:r>
              <w:rPr>
                <w:kern w:val="24"/>
              </w:rPr>
              <w:t>UE height (top of train roof)</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BCF45F" w14:textId="77777777" w:rsidR="00252E27" w:rsidRDefault="00252E27" w:rsidP="00697AEF">
            <w:pPr>
              <w:pStyle w:val="TAC"/>
              <w:rPr>
                <w:kern w:val="24"/>
              </w:rPr>
            </w:pPr>
            <w:r>
              <w:rPr>
                <w:kern w:val="24"/>
              </w:rPr>
              <w:t>D</w:t>
            </w:r>
            <w:r w:rsidRPr="004D67CC">
              <w:rPr>
                <w:kern w:val="24"/>
                <w:vertAlign w:val="subscript"/>
              </w:rPr>
              <w:t>UE_height</w:t>
            </w:r>
            <w:r>
              <w:rPr>
                <w:kern w:val="24"/>
              </w:rPr>
              <w:t xml:space="preserve"> (meter)</w:t>
            </w:r>
          </w:p>
        </w:tc>
      </w:tr>
    </w:tbl>
    <w:p w14:paraId="7F238EC2" w14:textId="77777777" w:rsidR="00252E27" w:rsidRDefault="00252E27" w:rsidP="00252E27">
      <w:pPr>
        <w:rPr>
          <w:rFonts w:asciiTheme="minorHAnsi" w:hAnsiTheme="minorHAnsi" w:cstheme="minorHAnsi"/>
          <w:lang w:val="en-US" w:eastAsia="zh-CN"/>
        </w:rPr>
      </w:pPr>
    </w:p>
    <w:p w14:paraId="07304701" w14:textId="51F76674" w:rsidR="00252E27" w:rsidRPr="00252E27" w:rsidRDefault="00252E27" w:rsidP="00422F51">
      <w:pPr>
        <w:rPr>
          <w:rFonts w:asciiTheme="minorHAnsi" w:hAnsiTheme="minorHAnsi" w:cstheme="minorHAnsi"/>
          <w:b/>
          <w:u w:val="single"/>
          <w:lang w:val="en-US" w:eastAsia="zh-CN"/>
        </w:rPr>
      </w:pPr>
      <w:r w:rsidRPr="00252E27">
        <w:rPr>
          <w:rFonts w:asciiTheme="minorHAnsi" w:hAnsiTheme="minorHAnsi" w:cstheme="minorHAnsi"/>
          <w:b/>
          <w:u w:val="single"/>
          <w:lang w:val="en-US" w:eastAsia="zh-CN"/>
        </w:rPr>
        <w:t xml:space="preserve">Issue-2: </w:t>
      </w:r>
      <w:r w:rsidR="001C636C">
        <w:rPr>
          <w:rFonts w:asciiTheme="minorHAnsi" w:hAnsiTheme="minorHAnsi" w:cstheme="minorHAnsi"/>
          <w:b/>
          <w:u w:val="single"/>
          <w:lang w:val="en-US" w:eastAsia="zh-CN"/>
        </w:rPr>
        <w:t xml:space="preserve">Analog </w:t>
      </w:r>
      <w:r w:rsidRPr="00252E27">
        <w:rPr>
          <w:rFonts w:asciiTheme="minorHAnsi" w:hAnsiTheme="minorHAnsi" w:cstheme="minorHAnsi"/>
          <w:b/>
          <w:u w:val="single"/>
          <w:lang w:val="en-US" w:eastAsia="zh-CN"/>
        </w:rPr>
        <w:t xml:space="preserve">Beam </w:t>
      </w:r>
      <w:r w:rsidR="001C636C">
        <w:rPr>
          <w:rFonts w:asciiTheme="minorHAnsi" w:hAnsiTheme="minorHAnsi" w:cstheme="minorHAnsi"/>
          <w:b/>
          <w:u w:val="single"/>
          <w:lang w:val="en-US" w:eastAsia="zh-CN"/>
        </w:rPr>
        <w:t xml:space="preserve">Coverage Design </w:t>
      </w:r>
      <w:r>
        <w:rPr>
          <w:rFonts w:asciiTheme="minorHAnsi" w:hAnsiTheme="minorHAnsi" w:cstheme="minorHAnsi"/>
          <w:b/>
          <w:u w:val="single"/>
          <w:lang w:val="en-US" w:eastAsia="zh-CN"/>
        </w:rPr>
        <w:t>for Multi-RRHs Deployment</w:t>
      </w:r>
    </w:p>
    <w:p w14:paraId="16A60465" w14:textId="69D109E4" w:rsidR="00252E27" w:rsidRDefault="00252E27" w:rsidP="00422F51">
      <w:pPr>
        <w:rPr>
          <w:rFonts w:asciiTheme="minorHAnsi" w:hAnsiTheme="minorHAnsi" w:cstheme="minorHAnsi"/>
          <w:lang w:val="en-US" w:eastAsia="zh-CN"/>
        </w:rPr>
      </w:pPr>
      <w:r>
        <w:rPr>
          <w:rFonts w:asciiTheme="minorHAnsi" w:hAnsiTheme="minorHAnsi" w:cstheme="minorHAnsi"/>
          <w:lang w:val="en-US" w:eastAsia="zh-CN"/>
        </w:rPr>
        <w:t xml:space="preserve">As mentioned in </w:t>
      </w:r>
      <w:r w:rsidR="003A4F44">
        <w:rPr>
          <w:rFonts w:asciiTheme="minorHAnsi" w:hAnsiTheme="minorHAnsi" w:cstheme="minorHAnsi"/>
          <w:lang w:val="en-US" w:eastAsia="zh-CN"/>
        </w:rPr>
        <w:t>WID</w:t>
      </w:r>
      <w:r>
        <w:rPr>
          <w:rFonts w:asciiTheme="minorHAnsi" w:hAnsiTheme="minorHAnsi" w:cstheme="minorHAnsi"/>
          <w:lang w:val="en-US" w:eastAsia="zh-CN"/>
        </w:rPr>
        <w:t>, t</w:t>
      </w:r>
      <w:r w:rsidRPr="00252E27">
        <w:rPr>
          <w:rFonts w:asciiTheme="minorHAnsi" w:hAnsiTheme="minorHAnsi" w:cstheme="minorHAnsi"/>
          <w:lang w:val="en-US" w:eastAsia="zh-CN"/>
        </w:rPr>
        <w:t>arget deployment scenario</w:t>
      </w:r>
      <w:r>
        <w:rPr>
          <w:rFonts w:asciiTheme="minorHAnsi" w:hAnsiTheme="minorHAnsi" w:cstheme="minorHAnsi"/>
          <w:lang w:val="en-US" w:eastAsia="zh-CN"/>
        </w:rPr>
        <w:t xml:space="preserve"> in this work item</w:t>
      </w:r>
      <w:r w:rsidRPr="00252E27">
        <w:rPr>
          <w:rFonts w:asciiTheme="minorHAnsi" w:hAnsiTheme="minorHAnsi" w:cstheme="minorHAnsi"/>
          <w:lang w:val="en-US" w:eastAsia="zh-CN"/>
        </w:rPr>
        <w:t xml:space="preserve"> is multi-RRHs share the same cell-ID</w:t>
      </w:r>
      <w:r>
        <w:rPr>
          <w:rFonts w:asciiTheme="minorHAnsi" w:hAnsiTheme="minorHAnsi" w:cstheme="minorHAnsi"/>
          <w:lang w:val="en-US" w:eastAsia="zh-CN"/>
        </w:rPr>
        <w:t>. However, detailed beam</w:t>
      </w:r>
      <w:r w:rsidR="009C5F17">
        <w:rPr>
          <w:rFonts w:asciiTheme="minorHAnsi" w:hAnsiTheme="minorHAnsi" w:cstheme="minorHAnsi"/>
          <w:lang w:val="en-US" w:eastAsia="zh-CN"/>
        </w:rPr>
        <w:t xml:space="preserve"> coverage needs to be studied carefully</w:t>
      </w:r>
      <w:r w:rsidR="003A4F44">
        <w:rPr>
          <w:rFonts w:asciiTheme="minorHAnsi" w:hAnsiTheme="minorHAnsi" w:cstheme="minorHAnsi"/>
          <w:lang w:val="en-US" w:eastAsia="zh-CN"/>
        </w:rPr>
        <w:t xml:space="preserve"> by specifying the number of beams per RRH and also the beam pattern/direction design for each beam</w:t>
      </w:r>
      <w:r w:rsidR="009C5F17">
        <w:rPr>
          <w:rFonts w:asciiTheme="minorHAnsi" w:hAnsiTheme="minorHAnsi" w:cstheme="minorHAnsi"/>
          <w:lang w:val="en-US" w:eastAsia="zh-CN"/>
        </w:rPr>
        <w:t xml:space="preserve">, which results in the </w:t>
      </w:r>
      <w:r w:rsidR="003A4F44">
        <w:rPr>
          <w:rFonts w:asciiTheme="minorHAnsi" w:hAnsiTheme="minorHAnsi" w:cstheme="minorHAnsi"/>
          <w:lang w:val="en-US" w:eastAsia="zh-CN"/>
        </w:rPr>
        <w:t xml:space="preserve">balanced tradeoff between: </w:t>
      </w:r>
    </w:p>
    <w:p w14:paraId="27669ED4" w14:textId="355F764E" w:rsidR="003A4F44" w:rsidRDefault="003A4F44" w:rsidP="003A4F44">
      <w:pPr>
        <w:ind w:left="284"/>
        <w:rPr>
          <w:rFonts w:asciiTheme="minorHAnsi" w:hAnsiTheme="minorHAnsi" w:cstheme="minorHAnsi"/>
          <w:lang w:val="en-US" w:eastAsia="zh-CN"/>
        </w:rPr>
      </w:pPr>
      <w:r>
        <w:rPr>
          <w:rFonts w:asciiTheme="minorHAnsi" w:hAnsiTheme="minorHAnsi" w:cstheme="minorHAnsi"/>
          <w:lang w:val="en-US" w:eastAsia="zh-CN"/>
        </w:rPr>
        <w:t xml:space="preserve">- Throughput performance, determined by the signal and interference condition for each beam under RRH. </w:t>
      </w:r>
    </w:p>
    <w:p w14:paraId="7C0975D8" w14:textId="3834470A" w:rsidR="003A4F44" w:rsidRDefault="003A4F44" w:rsidP="003A4F44">
      <w:pPr>
        <w:ind w:left="284"/>
        <w:rPr>
          <w:rFonts w:asciiTheme="minorHAnsi" w:hAnsiTheme="minorHAnsi" w:cstheme="minorHAnsi"/>
          <w:lang w:val="en-US" w:eastAsia="zh-CN"/>
        </w:rPr>
      </w:pPr>
      <w:r>
        <w:rPr>
          <w:rFonts w:asciiTheme="minorHAnsi" w:hAnsiTheme="minorHAnsi" w:cstheme="minorHAnsi"/>
          <w:lang w:val="en-US" w:eastAsia="zh-CN"/>
        </w:rPr>
        <w:t xml:space="preserve">- Mobility performance, determined by the coverage (i.e., the length of beam covered train track) for each beam. </w:t>
      </w:r>
    </w:p>
    <w:p w14:paraId="6D502F7D" w14:textId="71EC2F9A" w:rsidR="00B267DD" w:rsidRDefault="003A4F44" w:rsidP="00422F51">
      <w:pPr>
        <w:rPr>
          <w:rFonts w:asciiTheme="minorHAnsi" w:hAnsiTheme="minorHAnsi" w:cstheme="minorHAnsi"/>
          <w:lang w:val="en-US" w:eastAsia="zh-CN"/>
        </w:rPr>
      </w:pPr>
      <w:r>
        <w:rPr>
          <w:rFonts w:asciiTheme="minorHAnsi" w:hAnsiTheme="minorHAnsi" w:cstheme="minorHAnsi"/>
          <w:lang w:val="en-US" w:eastAsia="zh-CN"/>
        </w:rPr>
        <w:t xml:space="preserve">Generally speaking, the above-mentioned factors, throughput and mobility performance can be regarded as two conflicting factors. Specifically, by increasing the number of beams per RRH could potentially improve the achievable signal strength while reduce the length of coverage for each beam, which could give more challenges </w:t>
      </w:r>
      <w:r w:rsidR="0071232B">
        <w:rPr>
          <w:rFonts w:asciiTheme="minorHAnsi" w:hAnsiTheme="minorHAnsi" w:cstheme="minorHAnsi"/>
          <w:lang w:val="en-US" w:eastAsia="zh-CN"/>
        </w:rPr>
        <w:t xml:space="preserve">to beam management based mobility design. </w:t>
      </w:r>
    </w:p>
    <w:p w14:paraId="7B5906D3" w14:textId="0C57CAAD" w:rsidR="0071232B" w:rsidRDefault="0071232B" w:rsidP="0071232B">
      <w:pPr>
        <w:jc w:val="center"/>
        <w:rPr>
          <w:rFonts w:asciiTheme="minorHAnsi" w:hAnsiTheme="minorHAnsi" w:cstheme="minorHAnsi"/>
          <w:lang w:val="en-US" w:eastAsia="zh-CN"/>
        </w:rPr>
      </w:pPr>
      <w:r>
        <w:rPr>
          <w:noProof/>
          <w:lang w:val="en-US" w:eastAsia="zh-CN"/>
        </w:rPr>
        <w:lastRenderedPageBreak/>
        <w:drawing>
          <wp:inline distT="0" distB="0" distL="0" distR="0" wp14:anchorId="26164012" wp14:editId="64AA4B75">
            <wp:extent cx="2384153" cy="1610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86543" cy="1611870"/>
                    </a:xfrm>
                    <a:prstGeom prst="rect">
                      <a:avLst/>
                    </a:prstGeom>
                    <a:noFill/>
                    <a:ln>
                      <a:noFill/>
                    </a:ln>
                  </pic:spPr>
                </pic:pic>
              </a:graphicData>
            </a:graphic>
          </wp:inline>
        </w:drawing>
      </w:r>
    </w:p>
    <w:p w14:paraId="7F6C4C2E" w14:textId="0F5A8CCF" w:rsidR="0071232B" w:rsidRPr="007F6658" w:rsidRDefault="0071232B" w:rsidP="0071232B">
      <w:pPr>
        <w:jc w:val="center"/>
        <w:rPr>
          <w:rFonts w:asciiTheme="minorHAnsi" w:hAnsiTheme="minorHAnsi" w:cstheme="minorHAnsi"/>
          <w:b/>
          <w:lang w:val="en-US" w:eastAsia="zh-CN"/>
        </w:rPr>
      </w:pPr>
      <w:r w:rsidRPr="007F6658">
        <w:rPr>
          <w:rFonts w:asciiTheme="minorHAnsi" w:hAnsiTheme="minorHAnsi" w:cstheme="minorHAnsi"/>
          <w:b/>
          <w:lang w:val="en-US" w:eastAsia="zh-CN"/>
        </w:rPr>
        <w:t xml:space="preserve">Figure </w:t>
      </w:r>
      <w:r>
        <w:rPr>
          <w:rFonts w:asciiTheme="minorHAnsi" w:hAnsiTheme="minorHAnsi" w:cstheme="minorHAnsi"/>
          <w:b/>
          <w:lang w:val="en-US" w:eastAsia="zh-CN"/>
        </w:rPr>
        <w:t>2</w:t>
      </w:r>
      <w:r w:rsidRPr="007F6658">
        <w:rPr>
          <w:rFonts w:asciiTheme="minorHAnsi" w:hAnsiTheme="minorHAnsi" w:cstheme="minorHAnsi"/>
          <w:b/>
          <w:lang w:val="en-US" w:eastAsia="zh-CN"/>
        </w:rPr>
        <w:t xml:space="preserve">. Illustration of </w:t>
      </w:r>
      <w:r>
        <w:rPr>
          <w:rFonts w:asciiTheme="minorHAnsi" w:hAnsiTheme="minorHAnsi" w:cstheme="minorHAnsi"/>
          <w:b/>
          <w:lang w:val="en-US" w:eastAsia="zh-CN"/>
        </w:rPr>
        <w:t>Beam Pattern of each RRH</w:t>
      </w:r>
    </w:p>
    <w:p w14:paraId="0CEB27DD" w14:textId="40486BE9" w:rsidR="0071232B" w:rsidRDefault="0071232B" w:rsidP="00422F51">
      <w:pPr>
        <w:rPr>
          <w:rFonts w:asciiTheme="minorHAnsi" w:hAnsiTheme="minorHAnsi" w:cstheme="minorHAnsi"/>
          <w:lang w:val="en-US" w:eastAsia="zh-CN"/>
        </w:rPr>
      </w:pPr>
      <w:r>
        <w:rPr>
          <w:rFonts w:asciiTheme="minorHAnsi" w:hAnsiTheme="minorHAnsi" w:cstheme="minorHAnsi"/>
          <w:lang w:val="en-US" w:eastAsia="zh-CN"/>
        </w:rPr>
        <w:t>To give an initial study on this tradeoff, based on the following parameters for RRH beam configuration, we simulate the received signal strength along the train track (without considering RX beamforming gain)</w:t>
      </w:r>
      <w:r w:rsidR="001C636C">
        <w:rPr>
          <w:rFonts w:asciiTheme="minorHAnsi" w:hAnsiTheme="minorHAnsi" w:cstheme="minorHAnsi"/>
          <w:lang w:val="en-US" w:eastAsia="zh-CN"/>
        </w:rPr>
        <w:t>, as demonstrated in Figure-3</w:t>
      </w:r>
      <w:r>
        <w:rPr>
          <w:rFonts w:asciiTheme="minorHAnsi" w:hAnsiTheme="minorHAnsi" w:cstheme="minorHAnsi"/>
          <w:lang w:val="en-US" w:eastAsia="zh-CN"/>
        </w:rPr>
        <w:t xml:space="preserve">. </w:t>
      </w:r>
    </w:p>
    <w:p w14:paraId="706C6F4B" w14:textId="5193309E" w:rsidR="0071232B" w:rsidRPr="0071232B" w:rsidRDefault="0071232B" w:rsidP="0071232B">
      <w:pPr>
        <w:jc w:val="center"/>
        <w:rPr>
          <w:rFonts w:asciiTheme="minorHAnsi" w:hAnsiTheme="minorHAnsi" w:cstheme="minorHAnsi"/>
          <w:b/>
          <w:lang w:val="en-US" w:eastAsia="zh-CN"/>
        </w:rPr>
      </w:pPr>
      <w:r w:rsidRPr="007F6658">
        <w:rPr>
          <w:rFonts w:asciiTheme="minorHAnsi" w:hAnsiTheme="minorHAnsi" w:cstheme="minorHAnsi"/>
          <w:b/>
          <w:lang w:val="en-US" w:eastAsia="zh-CN"/>
        </w:rPr>
        <w:t xml:space="preserve">Table </w:t>
      </w:r>
      <w:r>
        <w:rPr>
          <w:rFonts w:asciiTheme="minorHAnsi" w:hAnsiTheme="minorHAnsi" w:cstheme="minorHAnsi"/>
          <w:b/>
          <w:lang w:val="en-US" w:eastAsia="zh-CN"/>
        </w:rPr>
        <w:t>2</w:t>
      </w:r>
      <w:r w:rsidRPr="007F6658">
        <w:rPr>
          <w:rFonts w:asciiTheme="minorHAnsi" w:hAnsiTheme="minorHAnsi" w:cstheme="minorHAnsi"/>
          <w:b/>
          <w:lang w:val="en-US" w:eastAsia="zh-CN"/>
        </w:rPr>
        <w:t xml:space="preserve">. </w:t>
      </w:r>
      <w:r>
        <w:rPr>
          <w:rFonts w:asciiTheme="minorHAnsi" w:hAnsiTheme="minorHAnsi" w:cstheme="minorHAnsi"/>
          <w:b/>
          <w:lang w:val="en-US" w:eastAsia="zh-CN"/>
        </w:rPr>
        <w:t xml:space="preserve">Simulation </w:t>
      </w:r>
      <w:r w:rsidRPr="007F6658">
        <w:rPr>
          <w:rFonts w:asciiTheme="minorHAnsi" w:hAnsiTheme="minorHAnsi" w:cstheme="minorHAnsi"/>
          <w:b/>
          <w:lang w:val="en-US" w:eastAsia="zh-CN"/>
        </w:rPr>
        <w:t xml:space="preserve">Parameters </w:t>
      </w:r>
      <w:r>
        <w:rPr>
          <w:rFonts w:asciiTheme="minorHAnsi" w:hAnsiTheme="minorHAnsi" w:cstheme="minorHAnsi"/>
          <w:b/>
          <w:lang w:val="en-US" w:eastAsia="zh-CN"/>
        </w:rPr>
        <w:t>for Beam Management Design for Multi-RRHs Deployment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3"/>
        <w:gridCol w:w="3959"/>
        <w:gridCol w:w="2561"/>
      </w:tblGrid>
      <w:tr w:rsidR="0071232B" w:rsidRPr="00E11A06" w14:paraId="70DCA031" w14:textId="77777777" w:rsidTr="0071232B">
        <w:trPr>
          <w:trHeight w:val="34"/>
          <w:jc w:val="center"/>
        </w:trPr>
        <w:tc>
          <w:tcPr>
            <w:tcW w:w="993" w:type="dxa"/>
            <w:vAlign w:val="center"/>
          </w:tcPr>
          <w:p w14:paraId="3C0D11E3" w14:textId="77777777" w:rsidR="0071232B" w:rsidRDefault="0071232B" w:rsidP="00697AEF">
            <w:pPr>
              <w:pStyle w:val="TAH"/>
              <w:rPr>
                <w:kern w:val="24"/>
              </w:rPr>
            </w:pPr>
          </w:p>
        </w:tc>
        <w:tc>
          <w:tcPr>
            <w:tcW w:w="3959" w:type="dxa"/>
            <w:shd w:val="clear" w:color="auto" w:fill="auto"/>
            <w:tcMar>
              <w:top w:w="15" w:type="dxa"/>
              <w:left w:w="108" w:type="dxa"/>
              <w:bottom w:w="0" w:type="dxa"/>
              <w:right w:w="108" w:type="dxa"/>
            </w:tcMar>
            <w:vAlign w:val="center"/>
            <w:hideMark/>
          </w:tcPr>
          <w:p w14:paraId="5C740EAD" w14:textId="77777777" w:rsidR="0071232B" w:rsidRPr="00847959" w:rsidRDefault="0071232B" w:rsidP="00697AEF">
            <w:pPr>
              <w:pStyle w:val="TAH"/>
            </w:pPr>
            <w:r>
              <w:rPr>
                <w:kern w:val="24"/>
              </w:rPr>
              <w:t>Attributes</w:t>
            </w:r>
          </w:p>
        </w:tc>
        <w:tc>
          <w:tcPr>
            <w:tcW w:w="2561" w:type="dxa"/>
            <w:shd w:val="clear" w:color="auto" w:fill="auto"/>
            <w:tcMar>
              <w:top w:w="15" w:type="dxa"/>
              <w:left w:w="108" w:type="dxa"/>
              <w:bottom w:w="0" w:type="dxa"/>
              <w:right w:w="108" w:type="dxa"/>
            </w:tcMar>
            <w:vAlign w:val="center"/>
            <w:hideMark/>
          </w:tcPr>
          <w:p w14:paraId="6B63DB30" w14:textId="77777777" w:rsidR="0071232B" w:rsidRPr="00847959" w:rsidRDefault="0071232B" w:rsidP="00697AEF">
            <w:pPr>
              <w:pStyle w:val="TAH"/>
            </w:pPr>
            <w:r w:rsidRPr="00847959">
              <w:rPr>
                <w:kern w:val="24"/>
              </w:rPr>
              <w:t>Value</w:t>
            </w:r>
            <w:r>
              <w:rPr>
                <w:kern w:val="24"/>
              </w:rPr>
              <w:t>s or Assumptions</w:t>
            </w:r>
          </w:p>
        </w:tc>
      </w:tr>
      <w:tr w:rsidR="0071232B" w:rsidRPr="00E11A06" w14:paraId="12D79616" w14:textId="77777777" w:rsidTr="0071232B">
        <w:trPr>
          <w:trHeight w:val="34"/>
          <w:jc w:val="center"/>
        </w:trPr>
        <w:tc>
          <w:tcPr>
            <w:tcW w:w="993" w:type="dxa"/>
            <w:vMerge w:val="restart"/>
            <w:vAlign w:val="center"/>
          </w:tcPr>
          <w:p w14:paraId="49458AC4" w14:textId="2DBE57EF" w:rsidR="0071232B" w:rsidRPr="00847959" w:rsidRDefault="0071232B" w:rsidP="00697AEF">
            <w:pPr>
              <w:pStyle w:val="TAC"/>
              <w:rPr>
                <w:kern w:val="24"/>
              </w:rPr>
            </w:pPr>
            <w:r>
              <w:rPr>
                <w:kern w:val="24"/>
              </w:rPr>
              <w:t>Parameters (for Issue-1) used in Simulation</w:t>
            </w:r>
          </w:p>
        </w:tc>
        <w:tc>
          <w:tcPr>
            <w:tcW w:w="3959" w:type="dxa"/>
            <w:shd w:val="clear" w:color="auto" w:fill="auto"/>
            <w:tcMar>
              <w:top w:w="15" w:type="dxa"/>
              <w:left w:w="108" w:type="dxa"/>
              <w:bottom w:w="0" w:type="dxa"/>
              <w:right w:w="108" w:type="dxa"/>
            </w:tcMar>
            <w:vAlign w:val="center"/>
            <w:hideMark/>
          </w:tcPr>
          <w:p w14:paraId="0BE9526E" w14:textId="77777777" w:rsidR="0071232B" w:rsidRPr="00847959" w:rsidRDefault="0071232B" w:rsidP="00697AEF">
            <w:pPr>
              <w:pStyle w:val="TAC"/>
            </w:pPr>
            <w:r>
              <w:rPr>
                <w:kern w:val="24"/>
              </w:rPr>
              <w:t xml:space="preserve">Distance btw. </w:t>
            </w:r>
            <w:r w:rsidRPr="00847959">
              <w:rPr>
                <w:kern w:val="24"/>
              </w:rPr>
              <w:t xml:space="preserve">RRH </w:t>
            </w:r>
            <w:r>
              <w:rPr>
                <w:kern w:val="24"/>
              </w:rPr>
              <w:t>and r</w:t>
            </w:r>
            <w:r w:rsidRPr="00847959">
              <w:rPr>
                <w:kern w:val="24"/>
              </w:rPr>
              <w:t>ailway track</w:t>
            </w:r>
            <w:r>
              <w:rPr>
                <w:kern w:val="24"/>
              </w:rPr>
              <w:t>, D</w:t>
            </w:r>
            <w:r w:rsidRPr="00DF13CF">
              <w:rPr>
                <w:kern w:val="24"/>
                <w:vertAlign w:val="subscript"/>
              </w:rPr>
              <w:t>min</w:t>
            </w:r>
          </w:p>
        </w:tc>
        <w:tc>
          <w:tcPr>
            <w:tcW w:w="2561" w:type="dxa"/>
            <w:shd w:val="clear" w:color="auto" w:fill="auto"/>
            <w:tcMar>
              <w:top w:w="15" w:type="dxa"/>
              <w:left w:w="108" w:type="dxa"/>
              <w:bottom w:w="0" w:type="dxa"/>
              <w:right w:w="108" w:type="dxa"/>
            </w:tcMar>
            <w:vAlign w:val="center"/>
            <w:hideMark/>
          </w:tcPr>
          <w:p w14:paraId="110BF58B" w14:textId="1A140CBB" w:rsidR="0071232B" w:rsidRPr="00847959" w:rsidRDefault="0071232B" w:rsidP="00D7281F">
            <w:pPr>
              <w:pStyle w:val="TAC"/>
            </w:pPr>
            <w:r>
              <w:rPr>
                <w:kern w:val="24"/>
              </w:rPr>
              <w:t>D</w:t>
            </w:r>
            <w:r w:rsidRPr="00DF13CF">
              <w:rPr>
                <w:kern w:val="24"/>
                <w:vertAlign w:val="subscript"/>
              </w:rPr>
              <w:t>min</w:t>
            </w:r>
            <w:r>
              <w:rPr>
                <w:kern w:val="24"/>
              </w:rPr>
              <w:t xml:space="preserve"> = </w:t>
            </w:r>
            <w:r w:rsidR="00D7281F">
              <w:rPr>
                <w:kern w:val="24"/>
              </w:rPr>
              <w:t>1</w:t>
            </w:r>
            <w:r>
              <w:rPr>
                <w:kern w:val="24"/>
              </w:rPr>
              <w:t>0m</w:t>
            </w:r>
          </w:p>
        </w:tc>
      </w:tr>
      <w:tr w:rsidR="0071232B" w:rsidRPr="00E11A06" w14:paraId="35FA8A8F" w14:textId="77777777" w:rsidTr="0071232B">
        <w:trPr>
          <w:trHeight w:val="34"/>
          <w:jc w:val="center"/>
        </w:trPr>
        <w:tc>
          <w:tcPr>
            <w:tcW w:w="993" w:type="dxa"/>
            <w:vMerge/>
            <w:vAlign w:val="center"/>
          </w:tcPr>
          <w:p w14:paraId="73A5937E" w14:textId="77777777" w:rsidR="0071232B" w:rsidRPr="00847959" w:rsidRDefault="0071232B" w:rsidP="00697AEF">
            <w:pPr>
              <w:pStyle w:val="TAC"/>
              <w:rPr>
                <w:kern w:val="24"/>
              </w:rPr>
            </w:pPr>
          </w:p>
        </w:tc>
        <w:tc>
          <w:tcPr>
            <w:tcW w:w="3959" w:type="dxa"/>
            <w:shd w:val="clear" w:color="auto" w:fill="auto"/>
            <w:tcMar>
              <w:top w:w="15" w:type="dxa"/>
              <w:left w:w="108" w:type="dxa"/>
              <w:bottom w:w="0" w:type="dxa"/>
              <w:right w:w="108" w:type="dxa"/>
            </w:tcMar>
            <w:vAlign w:val="center"/>
            <w:hideMark/>
          </w:tcPr>
          <w:p w14:paraId="3218503F" w14:textId="77777777" w:rsidR="0071232B" w:rsidRPr="00847959" w:rsidRDefault="0071232B" w:rsidP="00697AEF">
            <w:pPr>
              <w:pStyle w:val="TAC"/>
            </w:pPr>
            <w:r w:rsidRPr="00847959">
              <w:rPr>
                <w:kern w:val="24"/>
              </w:rPr>
              <w:t xml:space="preserve">Distance between </w:t>
            </w:r>
            <w:r>
              <w:rPr>
                <w:kern w:val="24"/>
              </w:rPr>
              <w:t xml:space="preserve">adj. </w:t>
            </w:r>
            <w:r w:rsidRPr="00847959">
              <w:rPr>
                <w:kern w:val="24"/>
              </w:rPr>
              <w:t>RRH</w:t>
            </w:r>
            <w:r>
              <w:rPr>
                <w:kern w:val="24"/>
              </w:rPr>
              <w:t>, D</w:t>
            </w:r>
            <w:r w:rsidRPr="004D67CC">
              <w:rPr>
                <w:kern w:val="24"/>
                <w:vertAlign w:val="subscript"/>
              </w:rPr>
              <w:t>s</w:t>
            </w:r>
          </w:p>
        </w:tc>
        <w:tc>
          <w:tcPr>
            <w:tcW w:w="2561" w:type="dxa"/>
            <w:shd w:val="clear" w:color="auto" w:fill="auto"/>
            <w:tcMar>
              <w:top w:w="15" w:type="dxa"/>
              <w:left w:w="108" w:type="dxa"/>
              <w:bottom w:w="0" w:type="dxa"/>
              <w:right w:w="108" w:type="dxa"/>
            </w:tcMar>
            <w:vAlign w:val="center"/>
            <w:hideMark/>
          </w:tcPr>
          <w:p w14:paraId="69CB43F2" w14:textId="061EEB00" w:rsidR="001C636C" w:rsidRPr="00847959" w:rsidRDefault="0071232B" w:rsidP="001C636C">
            <w:pPr>
              <w:pStyle w:val="TAC"/>
            </w:pPr>
            <w:r>
              <w:t>D</w:t>
            </w:r>
            <w:r w:rsidRPr="004D67CC">
              <w:rPr>
                <w:vertAlign w:val="subscript"/>
              </w:rPr>
              <w:t>s</w:t>
            </w:r>
            <w:r>
              <w:t xml:space="preserve"> = 500m </w:t>
            </w:r>
          </w:p>
        </w:tc>
      </w:tr>
      <w:tr w:rsidR="0071232B" w:rsidRPr="00E11A06" w14:paraId="103C17A5" w14:textId="77777777" w:rsidTr="0071232B">
        <w:trPr>
          <w:trHeight w:val="34"/>
          <w:jc w:val="center"/>
        </w:trPr>
        <w:tc>
          <w:tcPr>
            <w:tcW w:w="993" w:type="dxa"/>
            <w:vMerge/>
            <w:vAlign w:val="center"/>
          </w:tcPr>
          <w:p w14:paraId="67A25C26" w14:textId="77777777" w:rsidR="0071232B" w:rsidRPr="00847959" w:rsidRDefault="0071232B" w:rsidP="00697AEF">
            <w:pPr>
              <w:pStyle w:val="TAC"/>
              <w:rPr>
                <w:kern w:val="24"/>
              </w:rPr>
            </w:pPr>
          </w:p>
        </w:tc>
        <w:tc>
          <w:tcPr>
            <w:tcW w:w="3959" w:type="dxa"/>
            <w:shd w:val="clear" w:color="auto" w:fill="auto"/>
            <w:tcMar>
              <w:top w:w="15" w:type="dxa"/>
              <w:left w:w="108" w:type="dxa"/>
              <w:bottom w:w="0" w:type="dxa"/>
              <w:right w:w="108" w:type="dxa"/>
            </w:tcMar>
            <w:vAlign w:val="center"/>
            <w:hideMark/>
          </w:tcPr>
          <w:p w14:paraId="5AB61397" w14:textId="77777777" w:rsidR="0071232B" w:rsidRPr="00847959" w:rsidRDefault="0071232B" w:rsidP="00697AEF">
            <w:pPr>
              <w:pStyle w:val="TAC"/>
            </w:pPr>
            <w:r w:rsidRPr="00847959">
              <w:rPr>
                <w:kern w:val="24"/>
              </w:rPr>
              <w:t>Cell ISD</w:t>
            </w:r>
          </w:p>
        </w:tc>
        <w:tc>
          <w:tcPr>
            <w:tcW w:w="2561" w:type="dxa"/>
            <w:shd w:val="clear" w:color="auto" w:fill="auto"/>
            <w:tcMar>
              <w:top w:w="15" w:type="dxa"/>
              <w:left w:w="108" w:type="dxa"/>
              <w:bottom w:w="0" w:type="dxa"/>
              <w:right w:w="108" w:type="dxa"/>
            </w:tcMar>
            <w:vAlign w:val="center"/>
            <w:hideMark/>
          </w:tcPr>
          <w:p w14:paraId="161A7661" w14:textId="256F8FE5" w:rsidR="0071232B" w:rsidRPr="007F6658" w:rsidRDefault="0071232B" w:rsidP="0071232B">
            <w:pPr>
              <w:pStyle w:val="TAC"/>
              <w:rPr>
                <w:kern w:val="24"/>
                <w:lang w:eastAsia="zh-CN"/>
              </w:rPr>
            </w:pPr>
            <w:r>
              <w:rPr>
                <w:kern w:val="24"/>
                <w:lang w:eastAsia="zh-CN"/>
              </w:rPr>
              <w:t>N</w:t>
            </w:r>
            <w:r w:rsidRPr="004D67CC">
              <w:rPr>
                <w:kern w:val="24"/>
                <w:vertAlign w:val="subscript"/>
                <w:lang w:eastAsia="zh-CN"/>
              </w:rPr>
              <w:t>RRH</w:t>
            </w:r>
            <w:r>
              <w:rPr>
                <w:kern w:val="24"/>
                <w:lang w:eastAsia="zh-CN"/>
              </w:rPr>
              <w:t xml:space="preserve"> </w:t>
            </w:r>
            <w:r>
              <w:rPr>
                <w:rFonts w:hint="eastAsia"/>
                <w:kern w:val="24"/>
                <w:lang w:eastAsia="zh-CN"/>
              </w:rPr>
              <w:t>x</w:t>
            </w:r>
            <w:r>
              <w:rPr>
                <w:kern w:val="24"/>
                <w:lang w:eastAsia="zh-CN"/>
              </w:rPr>
              <w:t xml:space="preserve"> D</w:t>
            </w:r>
            <w:r w:rsidRPr="004D67CC">
              <w:rPr>
                <w:kern w:val="24"/>
                <w:vertAlign w:val="subscript"/>
                <w:lang w:eastAsia="zh-CN"/>
              </w:rPr>
              <w:t xml:space="preserve">s </w:t>
            </w:r>
            <w:r>
              <w:rPr>
                <w:kern w:val="24"/>
                <w:vertAlign w:val="subscript"/>
                <w:lang w:eastAsia="zh-CN"/>
              </w:rPr>
              <w:t xml:space="preserve"> </w:t>
            </w:r>
            <w:r>
              <w:rPr>
                <w:kern w:val="24"/>
                <w:lang w:eastAsia="zh-CN"/>
              </w:rPr>
              <w:t>= 4 x 500m</w:t>
            </w:r>
          </w:p>
        </w:tc>
      </w:tr>
      <w:tr w:rsidR="001C636C" w:rsidRPr="00E11A06" w14:paraId="04F456F7" w14:textId="77777777" w:rsidTr="0071232B">
        <w:trPr>
          <w:trHeight w:val="34"/>
          <w:jc w:val="center"/>
        </w:trPr>
        <w:tc>
          <w:tcPr>
            <w:tcW w:w="993" w:type="dxa"/>
            <w:vMerge/>
            <w:vAlign w:val="center"/>
          </w:tcPr>
          <w:p w14:paraId="24C59F07" w14:textId="77777777" w:rsidR="001C636C" w:rsidRPr="00847959" w:rsidRDefault="001C636C" w:rsidP="00697AEF">
            <w:pPr>
              <w:pStyle w:val="TAC"/>
              <w:rPr>
                <w:kern w:val="24"/>
              </w:rPr>
            </w:pPr>
          </w:p>
        </w:tc>
        <w:tc>
          <w:tcPr>
            <w:tcW w:w="3959" w:type="dxa"/>
            <w:shd w:val="clear" w:color="auto" w:fill="auto"/>
            <w:tcMar>
              <w:top w:w="15" w:type="dxa"/>
              <w:left w:w="108" w:type="dxa"/>
              <w:bottom w:w="0" w:type="dxa"/>
              <w:right w:w="108" w:type="dxa"/>
            </w:tcMar>
            <w:vAlign w:val="center"/>
          </w:tcPr>
          <w:p w14:paraId="4C7289C3" w14:textId="17671F68" w:rsidR="001C636C" w:rsidRPr="00847959" w:rsidRDefault="001C636C" w:rsidP="00697AEF">
            <w:pPr>
              <w:pStyle w:val="TAC"/>
              <w:rPr>
                <w:kern w:val="24"/>
              </w:rPr>
            </w:pPr>
            <w:r>
              <w:rPr>
                <w:kern w:val="24"/>
              </w:rPr>
              <w:t>Location of RRH-1 to 4</w:t>
            </w:r>
          </w:p>
        </w:tc>
        <w:tc>
          <w:tcPr>
            <w:tcW w:w="2561" w:type="dxa"/>
            <w:shd w:val="clear" w:color="auto" w:fill="auto"/>
            <w:tcMar>
              <w:top w:w="15" w:type="dxa"/>
              <w:left w:w="108" w:type="dxa"/>
              <w:bottom w:w="0" w:type="dxa"/>
              <w:right w:w="108" w:type="dxa"/>
            </w:tcMar>
            <w:vAlign w:val="center"/>
          </w:tcPr>
          <w:p w14:paraId="611BDCD9" w14:textId="4EBBF9C2" w:rsidR="001C636C" w:rsidRDefault="001C636C" w:rsidP="0071232B">
            <w:pPr>
              <w:pStyle w:val="TAC"/>
              <w:rPr>
                <w:kern w:val="24"/>
                <w:lang w:eastAsia="zh-CN"/>
              </w:rPr>
            </w:pPr>
            <w:r>
              <w:rPr>
                <w:kern w:val="24"/>
                <w:lang w:eastAsia="zh-CN"/>
              </w:rPr>
              <w:t>0, 500, 100</w:t>
            </w:r>
            <w:r w:rsidR="00311116">
              <w:rPr>
                <w:kern w:val="24"/>
                <w:lang w:eastAsia="zh-CN"/>
              </w:rPr>
              <w:t>0</w:t>
            </w:r>
            <w:r>
              <w:rPr>
                <w:kern w:val="24"/>
                <w:lang w:eastAsia="zh-CN"/>
              </w:rPr>
              <w:t>, 1500m</w:t>
            </w:r>
          </w:p>
        </w:tc>
      </w:tr>
      <w:tr w:rsidR="0071232B" w:rsidRPr="00E11A06" w14:paraId="5AC340F8" w14:textId="77777777" w:rsidTr="0071232B">
        <w:trPr>
          <w:trHeight w:val="34"/>
          <w:jc w:val="center"/>
        </w:trPr>
        <w:tc>
          <w:tcPr>
            <w:tcW w:w="993" w:type="dxa"/>
            <w:vMerge/>
            <w:vAlign w:val="center"/>
          </w:tcPr>
          <w:p w14:paraId="6C63D574" w14:textId="77777777" w:rsidR="0071232B" w:rsidRPr="00847959" w:rsidRDefault="0071232B" w:rsidP="00697AEF">
            <w:pPr>
              <w:pStyle w:val="TAC"/>
              <w:rPr>
                <w:kern w:val="24"/>
              </w:rPr>
            </w:pPr>
          </w:p>
        </w:tc>
        <w:tc>
          <w:tcPr>
            <w:tcW w:w="3959" w:type="dxa"/>
            <w:shd w:val="clear" w:color="auto" w:fill="auto"/>
            <w:tcMar>
              <w:top w:w="15" w:type="dxa"/>
              <w:left w:w="108" w:type="dxa"/>
              <w:bottom w:w="0" w:type="dxa"/>
              <w:right w:w="108" w:type="dxa"/>
            </w:tcMar>
            <w:vAlign w:val="center"/>
            <w:hideMark/>
          </w:tcPr>
          <w:p w14:paraId="4D00AC0A" w14:textId="77777777" w:rsidR="0071232B" w:rsidRPr="00847959" w:rsidRDefault="0071232B" w:rsidP="00697AEF">
            <w:pPr>
              <w:pStyle w:val="TAC"/>
            </w:pPr>
            <w:r w:rsidRPr="00847959">
              <w:rPr>
                <w:kern w:val="24"/>
              </w:rPr>
              <w:t>RRH height (</w:t>
            </w:r>
            <w:r>
              <w:rPr>
                <w:kern w:val="24"/>
              </w:rPr>
              <w:t>refer</w:t>
            </w:r>
            <w:r w:rsidRPr="00847959">
              <w:rPr>
                <w:kern w:val="24"/>
              </w:rPr>
              <w:t xml:space="preserve"> to </w:t>
            </w:r>
            <w:r>
              <w:rPr>
                <w:kern w:val="24"/>
              </w:rPr>
              <w:t xml:space="preserve">train </w:t>
            </w:r>
            <w:r w:rsidRPr="00847959">
              <w:rPr>
                <w:kern w:val="24"/>
              </w:rPr>
              <w:t>track)</w:t>
            </w:r>
          </w:p>
        </w:tc>
        <w:tc>
          <w:tcPr>
            <w:tcW w:w="2561" w:type="dxa"/>
            <w:shd w:val="clear" w:color="auto" w:fill="auto"/>
            <w:tcMar>
              <w:top w:w="15" w:type="dxa"/>
              <w:left w:w="108" w:type="dxa"/>
              <w:bottom w:w="0" w:type="dxa"/>
              <w:right w:w="108" w:type="dxa"/>
            </w:tcMar>
            <w:vAlign w:val="center"/>
            <w:hideMark/>
          </w:tcPr>
          <w:p w14:paraId="2DD4E0DD" w14:textId="17CE0FD3" w:rsidR="0071232B" w:rsidRPr="00847959" w:rsidRDefault="0071232B" w:rsidP="00D7281F">
            <w:pPr>
              <w:pStyle w:val="TAC"/>
            </w:pPr>
            <w:r>
              <w:rPr>
                <w:kern w:val="24"/>
              </w:rPr>
              <w:t>D</w:t>
            </w:r>
            <w:r w:rsidRPr="004D67CC">
              <w:rPr>
                <w:kern w:val="24"/>
                <w:vertAlign w:val="subscript"/>
              </w:rPr>
              <w:t>RRH_height</w:t>
            </w:r>
            <w:r>
              <w:rPr>
                <w:kern w:val="24"/>
              </w:rPr>
              <w:t xml:space="preserve"> = </w:t>
            </w:r>
            <w:r w:rsidR="00D7281F">
              <w:rPr>
                <w:kern w:val="24"/>
              </w:rPr>
              <w:t>15</w:t>
            </w:r>
            <w:r>
              <w:rPr>
                <w:kern w:val="24"/>
              </w:rPr>
              <w:t>m</w:t>
            </w:r>
          </w:p>
        </w:tc>
      </w:tr>
      <w:tr w:rsidR="0071232B" w:rsidRPr="00E11A06" w14:paraId="66202BCD" w14:textId="77777777" w:rsidTr="0071232B">
        <w:trPr>
          <w:trHeight w:val="34"/>
          <w:jc w:val="center"/>
        </w:trPr>
        <w:tc>
          <w:tcPr>
            <w:tcW w:w="993" w:type="dxa"/>
            <w:vMerge/>
            <w:vAlign w:val="center"/>
          </w:tcPr>
          <w:p w14:paraId="0FA05D43" w14:textId="77777777" w:rsidR="0071232B" w:rsidRPr="00847959" w:rsidRDefault="0071232B" w:rsidP="00697AEF">
            <w:pPr>
              <w:pStyle w:val="TAC"/>
              <w:rPr>
                <w:kern w:val="24"/>
              </w:rPr>
            </w:pPr>
          </w:p>
        </w:tc>
        <w:tc>
          <w:tcPr>
            <w:tcW w:w="3959" w:type="dxa"/>
            <w:shd w:val="clear" w:color="auto" w:fill="auto"/>
            <w:tcMar>
              <w:top w:w="15" w:type="dxa"/>
              <w:left w:w="108" w:type="dxa"/>
              <w:bottom w:w="0" w:type="dxa"/>
              <w:right w:w="108" w:type="dxa"/>
            </w:tcMar>
            <w:vAlign w:val="center"/>
          </w:tcPr>
          <w:p w14:paraId="16268DC9" w14:textId="77777777" w:rsidR="0071232B" w:rsidRPr="00847959" w:rsidRDefault="0071232B" w:rsidP="00697AEF">
            <w:pPr>
              <w:pStyle w:val="TAC"/>
              <w:rPr>
                <w:kern w:val="24"/>
              </w:rPr>
            </w:pPr>
            <w:r>
              <w:rPr>
                <w:kern w:val="24"/>
              </w:rPr>
              <w:t>UE height (top of train roof)</w:t>
            </w:r>
          </w:p>
        </w:tc>
        <w:tc>
          <w:tcPr>
            <w:tcW w:w="2561" w:type="dxa"/>
            <w:shd w:val="clear" w:color="auto" w:fill="auto"/>
            <w:tcMar>
              <w:top w:w="15" w:type="dxa"/>
              <w:left w:w="108" w:type="dxa"/>
              <w:bottom w:w="0" w:type="dxa"/>
              <w:right w:w="108" w:type="dxa"/>
            </w:tcMar>
            <w:vAlign w:val="center"/>
          </w:tcPr>
          <w:p w14:paraId="601A2592" w14:textId="1F449809" w:rsidR="0071232B" w:rsidRDefault="0071232B" w:rsidP="00D7281F">
            <w:pPr>
              <w:pStyle w:val="TAC"/>
              <w:rPr>
                <w:kern w:val="24"/>
              </w:rPr>
            </w:pPr>
            <w:r>
              <w:rPr>
                <w:kern w:val="24"/>
              </w:rPr>
              <w:t>D</w:t>
            </w:r>
            <w:r w:rsidRPr="004D67CC">
              <w:rPr>
                <w:kern w:val="24"/>
                <w:vertAlign w:val="subscript"/>
              </w:rPr>
              <w:t>UE_height</w:t>
            </w:r>
            <w:r>
              <w:rPr>
                <w:kern w:val="24"/>
              </w:rPr>
              <w:t xml:space="preserve"> = </w:t>
            </w:r>
            <w:r w:rsidR="00D7281F">
              <w:rPr>
                <w:kern w:val="24"/>
              </w:rPr>
              <w:t>5</w:t>
            </w:r>
            <w:r w:rsidR="00DC781F">
              <w:rPr>
                <w:kern w:val="24"/>
              </w:rPr>
              <w:t>m</w:t>
            </w:r>
          </w:p>
        </w:tc>
      </w:tr>
      <w:tr w:rsidR="001C636C" w:rsidRPr="00E11A06" w14:paraId="20669E45" w14:textId="77777777" w:rsidTr="0071232B">
        <w:trPr>
          <w:trHeight w:val="34"/>
          <w:jc w:val="center"/>
        </w:trPr>
        <w:tc>
          <w:tcPr>
            <w:tcW w:w="993" w:type="dxa"/>
            <w:vMerge w:val="restart"/>
            <w:vAlign w:val="center"/>
          </w:tcPr>
          <w:p w14:paraId="7B1C490E" w14:textId="046FB539" w:rsidR="001C636C" w:rsidRPr="00847959" w:rsidRDefault="001C636C" w:rsidP="00697AEF">
            <w:pPr>
              <w:pStyle w:val="TAC"/>
              <w:rPr>
                <w:kern w:val="24"/>
              </w:rPr>
            </w:pPr>
            <w:r>
              <w:rPr>
                <w:kern w:val="24"/>
              </w:rPr>
              <w:t>Other Parameters used in simulation</w:t>
            </w:r>
          </w:p>
        </w:tc>
        <w:tc>
          <w:tcPr>
            <w:tcW w:w="3959" w:type="dxa"/>
            <w:shd w:val="clear" w:color="auto" w:fill="auto"/>
            <w:tcMar>
              <w:top w:w="15" w:type="dxa"/>
              <w:left w:w="108" w:type="dxa"/>
              <w:bottom w:w="0" w:type="dxa"/>
              <w:right w:w="108" w:type="dxa"/>
            </w:tcMar>
            <w:vAlign w:val="center"/>
          </w:tcPr>
          <w:p w14:paraId="072BA2B6" w14:textId="34FE8B48" w:rsidR="001C636C" w:rsidRDefault="001C636C" w:rsidP="00697AEF">
            <w:pPr>
              <w:pStyle w:val="TAC"/>
              <w:rPr>
                <w:kern w:val="24"/>
              </w:rPr>
            </w:pPr>
            <w:r>
              <w:rPr>
                <w:kern w:val="24"/>
              </w:rPr>
              <w:t>RRH Analog Beamforming Panel</w:t>
            </w:r>
          </w:p>
        </w:tc>
        <w:tc>
          <w:tcPr>
            <w:tcW w:w="2561" w:type="dxa"/>
            <w:shd w:val="clear" w:color="auto" w:fill="auto"/>
            <w:tcMar>
              <w:top w:w="15" w:type="dxa"/>
              <w:left w:w="108" w:type="dxa"/>
              <w:bottom w:w="0" w:type="dxa"/>
              <w:right w:w="108" w:type="dxa"/>
            </w:tcMar>
            <w:vAlign w:val="center"/>
          </w:tcPr>
          <w:p w14:paraId="300DE713" w14:textId="44D38115" w:rsidR="001C636C" w:rsidRDefault="001C636C" w:rsidP="00697AEF">
            <w:pPr>
              <w:pStyle w:val="TAC"/>
              <w:rPr>
                <w:kern w:val="24"/>
              </w:rPr>
            </w:pPr>
            <w:r>
              <w:rPr>
                <w:kern w:val="24"/>
              </w:rPr>
              <w:t>16x16 elements</w:t>
            </w:r>
          </w:p>
        </w:tc>
      </w:tr>
      <w:tr w:rsidR="001C636C" w:rsidRPr="00E11A06" w14:paraId="24606D20" w14:textId="77777777" w:rsidTr="0071232B">
        <w:trPr>
          <w:trHeight w:val="34"/>
          <w:jc w:val="center"/>
        </w:trPr>
        <w:tc>
          <w:tcPr>
            <w:tcW w:w="993" w:type="dxa"/>
            <w:vMerge/>
            <w:vAlign w:val="center"/>
          </w:tcPr>
          <w:p w14:paraId="169CA50E" w14:textId="77777777" w:rsidR="001C636C" w:rsidRPr="00847959" w:rsidRDefault="001C636C" w:rsidP="00697AEF">
            <w:pPr>
              <w:pStyle w:val="TAC"/>
              <w:rPr>
                <w:kern w:val="24"/>
              </w:rPr>
            </w:pPr>
          </w:p>
        </w:tc>
        <w:tc>
          <w:tcPr>
            <w:tcW w:w="3959" w:type="dxa"/>
            <w:shd w:val="clear" w:color="auto" w:fill="auto"/>
            <w:tcMar>
              <w:top w:w="15" w:type="dxa"/>
              <w:left w:w="108" w:type="dxa"/>
              <w:bottom w:w="0" w:type="dxa"/>
              <w:right w:w="108" w:type="dxa"/>
            </w:tcMar>
            <w:vAlign w:val="center"/>
          </w:tcPr>
          <w:p w14:paraId="1274BC11" w14:textId="40EA3DC7" w:rsidR="001C636C" w:rsidRPr="0071232B" w:rsidRDefault="001C636C" w:rsidP="00697AEF">
            <w:pPr>
              <w:pStyle w:val="TAC"/>
              <w:rPr>
                <w:kern w:val="24"/>
              </w:rPr>
            </w:pPr>
            <w:r>
              <w:rPr>
                <w:kern w:val="24"/>
              </w:rPr>
              <w:t>RRH Panel tilt</w:t>
            </w:r>
          </w:p>
        </w:tc>
        <w:tc>
          <w:tcPr>
            <w:tcW w:w="2561" w:type="dxa"/>
            <w:shd w:val="clear" w:color="auto" w:fill="auto"/>
            <w:tcMar>
              <w:top w:w="15" w:type="dxa"/>
              <w:left w:w="108" w:type="dxa"/>
              <w:bottom w:w="0" w:type="dxa"/>
              <w:right w:w="108" w:type="dxa"/>
            </w:tcMar>
            <w:vAlign w:val="center"/>
          </w:tcPr>
          <w:p w14:paraId="235F9193" w14:textId="294A1A90" w:rsidR="001C636C" w:rsidRDefault="001C636C" w:rsidP="00697AEF">
            <w:pPr>
              <w:pStyle w:val="TAC"/>
              <w:rPr>
                <w:kern w:val="24"/>
              </w:rPr>
            </w:pPr>
            <w:r>
              <w:rPr>
                <w:kern w:val="24"/>
              </w:rPr>
              <w:t>15 degree tile down</w:t>
            </w:r>
          </w:p>
        </w:tc>
      </w:tr>
      <w:tr w:rsidR="001C636C" w:rsidRPr="00E11A06" w14:paraId="0AC88A67" w14:textId="77777777" w:rsidTr="0071232B">
        <w:trPr>
          <w:trHeight w:val="34"/>
          <w:jc w:val="center"/>
        </w:trPr>
        <w:tc>
          <w:tcPr>
            <w:tcW w:w="993" w:type="dxa"/>
            <w:vMerge/>
            <w:vAlign w:val="center"/>
          </w:tcPr>
          <w:p w14:paraId="72B86C78" w14:textId="77777777" w:rsidR="001C636C" w:rsidRPr="00847959" w:rsidRDefault="001C636C" w:rsidP="00697AEF">
            <w:pPr>
              <w:pStyle w:val="TAC"/>
              <w:rPr>
                <w:kern w:val="24"/>
              </w:rPr>
            </w:pPr>
          </w:p>
        </w:tc>
        <w:tc>
          <w:tcPr>
            <w:tcW w:w="3959" w:type="dxa"/>
            <w:shd w:val="clear" w:color="auto" w:fill="auto"/>
            <w:tcMar>
              <w:top w:w="15" w:type="dxa"/>
              <w:left w:w="108" w:type="dxa"/>
              <w:bottom w:w="0" w:type="dxa"/>
              <w:right w:w="108" w:type="dxa"/>
            </w:tcMar>
            <w:vAlign w:val="center"/>
          </w:tcPr>
          <w:p w14:paraId="28263A1F" w14:textId="5BC5FF1C" w:rsidR="001C636C" w:rsidRDefault="001C636C" w:rsidP="00697AEF">
            <w:pPr>
              <w:pStyle w:val="TAC"/>
              <w:rPr>
                <w:kern w:val="24"/>
              </w:rPr>
            </w:pPr>
            <w:r w:rsidRPr="0071232B">
              <w:rPr>
                <w:kern w:val="24"/>
              </w:rPr>
              <w:t xml:space="preserve">Beam direction </w:t>
            </w:r>
            <w:r>
              <w:rPr>
                <w:kern w:val="24"/>
              </w:rPr>
              <w:t>design</w:t>
            </w:r>
            <w:r>
              <w:rPr>
                <w:kern w:val="24"/>
              </w:rPr>
              <w:br/>
            </w:r>
            <w:r w:rsidRPr="0071232B">
              <w:rPr>
                <w:kern w:val="24"/>
              </w:rPr>
              <w:t>(the direction of beam from z-axis)</w:t>
            </w:r>
          </w:p>
        </w:tc>
        <w:tc>
          <w:tcPr>
            <w:tcW w:w="2561" w:type="dxa"/>
            <w:shd w:val="clear" w:color="auto" w:fill="auto"/>
            <w:tcMar>
              <w:top w:w="15" w:type="dxa"/>
              <w:left w:w="108" w:type="dxa"/>
              <w:bottom w:w="0" w:type="dxa"/>
              <w:right w:w="108" w:type="dxa"/>
            </w:tcMar>
            <w:vAlign w:val="center"/>
          </w:tcPr>
          <w:p w14:paraId="5D907AEC" w14:textId="505EEE80" w:rsidR="001C636C" w:rsidRDefault="001C636C" w:rsidP="00DC781F">
            <w:pPr>
              <w:pStyle w:val="TAC"/>
              <w:rPr>
                <w:kern w:val="24"/>
              </w:rPr>
            </w:pPr>
            <w:r>
              <w:rPr>
                <w:kern w:val="24"/>
              </w:rPr>
              <w:t>115, 105, 9</w:t>
            </w:r>
            <w:r w:rsidR="00DC781F">
              <w:rPr>
                <w:kern w:val="24"/>
              </w:rPr>
              <w:t xml:space="preserve">8, 92 </w:t>
            </w:r>
            <w:r>
              <w:rPr>
                <w:kern w:val="24"/>
              </w:rPr>
              <w:t>degree</w:t>
            </w:r>
          </w:p>
        </w:tc>
      </w:tr>
      <w:tr w:rsidR="001C636C" w:rsidRPr="00E11A06" w14:paraId="2D04419F" w14:textId="77777777" w:rsidTr="0071232B">
        <w:trPr>
          <w:trHeight w:val="34"/>
          <w:jc w:val="center"/>
        </w:trPr>
        <w:tc>
          <w:tcPr>
            <w:tcW w:w="993" w:type="dxa"/>
            <w:vMerge/>
            <w:vAlign w:val="center"/>
          </w:tcPr>
          <w:p w14:paraId="2A3005C5" w14:textId="77777777" w:rsidR="001C636C" w:rsidRPr="00847959" w:rsidRDefault="001C636C" w:rsidP="00697AEF">
            <w:pPr>
              <w:pStyle w:val="TAC"/>
              <w:rPr>
                <w:kern w:val="24"/>
              </w:rPr>
            </w:pPr>
          </w:p>
        </w:tc>
        <w:tc>
          <w:tcPr>
            <w:tcW w:w="3959" w:type="dxa"/>
            <w:shd w:val="clear" w:color="auto" w:fill="auto"/>
            <w:tcMar>
              <w:top w:w="15" w:type="dxa"/>
              <w:left w:w="108" w:type="dxa"/>
              <w:bottom w:w="0" w:type="dxa"/>
              <w:right w:w="108" w:type="dxa"/>
            </w:tcMar>
            <w:vAlign w:val="center"/>
          </w:tcPr>
          <w:p w14:paraId="0F5A2612" w14:textId="35B17CD1" w:rsidR="001C636C" w:rsidRDefault="001C636C" w:rsidP="00697AEF">
            <w:pPr>
              <w:pStyle w:val="TAC"/>
              <w:rPr>
                <w:kern w:val="24"/>
              </w:rPr>
            </w:pPr>
            <w:r w:rsidRPr="001C636C">
              <w:rPr>
                <w:kern w:val="24"/>
              </w:rPr>
              <w:t>Tx Pout for gNB RRH</w:t>
            </w:r>
          </w:p>
        </w:tc>
        <w:tc>
          <w:tcPr>
            <w:tcW w:w="2561" w:type="dxa"/>
            <w:shd w:val="clear" w:color="auto" w:fill="auto"/>
            <w:tcMar>
              <w:top w:w="15" w:type="dxa"/>
              <w:left w:w="108" w:type="dxa"/>
              <w:bottom w:w="0" w:type="dxa"/>
              <w:right w:w="108" w:type="dxa"/>
            </w:tcMar>
            <w:vAlign w:val="center"/>
          </w:tcPr>
          <w:p w14:paraId="1073294E" w14:textId="25270AE9" w:rsidR="001C636C" w:rsidRDefault="001C636C" w:rsidP="00697AEF">
            <w:pPr>
              <w:pStyle w:val="TAC"/>
              <w:rPr>
                <w:kern w:val="24"/>
              </w:rPr>
            </w:pPr>
            <w:r>
              <w:rPr>
                <w:kern w:val="24"/>
              </w:rPr>
              <w:t>30dBm</w:t>
            </w:r>
          </w:p>
        </w:tc>
      </w:tr>
    </w:tbl>
    <w:p w14:paraId="7B3D4889" w14:textId="77777777" w:rsidR="0071232B" w:rsidRDefault="0071232B" w:rsidP="0071232B">
      <w:pPr>
        <w:rPr>
          <w:rFonts w:asciiTheme="minorHAnsi" w:hAnsiTheme="minorHAnsi" w:cstheme="minorHAnsi"/>
          <w:lang w:val="en-US" w:eastAsia="zh-CN"/>
        </w:rPr>
      </w:pPr>
    </w:p>
    <w:p w14:paraId="628EFA4A" w14:textId="6B69E4C4" w:rsidR="00311116" w:rsidRPr="007F6658" w:rsidRDefault="00311116" w:rsidP="00311116">
      <w:pPr>
        <w:jc w:val="center"/>
        <w:rPr>
          <w:rFonts w:asciiTheme="minorHAnsi" w:hAnsiTheme="minorHAnsi" w:cstheme="minorHAnsi"/>
          <w:b/>
          <w:lang w:val="en-US" w:eastAsia="zh-CN"/>
        </w:rPr>
      </w:pPr>
      <w:r w:rsidRPr="007F6658">
        <w:rPr>
          <w:rFonts w:asciiTheme="minorHAnsi" w:hAnsiTheme="minorHAnsi" w:cstheme="minorHAnsi"/>
          <w:b/>
          <w:lang w:val="en-US" w:eastAsia="zh-CN"/>
        </w:rPr>
        <w:t xml:space="preserve">Figure </w:t>
      </w:r>
      <w:r>
        <w:rPr>
          <w:rFonts w:asciiTheme="minorHAnsi" w:hAnsiTheme="minorHAnsi" w:cstheme="minorHAnsi"/>
          <w:b/>
          <w:lang w:val="en-US" w:eastAsia="zh-CN"/>
        </w:rPr>
        <w:t>3</w:t>
      </w:r>
      <w:r w:rsidRPr="007F6658">
        <w:rPr>
          <w:rFonts w:asciiTheme="minorHAnsi" w:hAnsiTheme="minorHAnsi" w:cstheme="minorHAnsi"/>
          <w:b/>
          <w:lang w:val="en-US" w:eastAsia="zh-CN"/>
        </w:rPr>
        <w:t xml:space="preserve">. Illustration of </w:t>
      </w:r>
      <w:r>
        <w:rPr>
          <w:rFonts w:asciiTheme="minorHAnsi" w:hAnsiTheme="minorHAnsi" w:cstheme="minorHAnsi"/>
          <w:b/>
          <w:lang w:val="en-US" w:eastAsia="zh-CN"/>
        </w:rPr>
        <w:t>Received Power without UE beamforming</w:t>
      </w:r>
    </w:p>
    <w:p w14:paraId="383AADCB" w14:textId="783694C8" w:rsidR="00B267DD" w:rsidRDefault="00DC781F" w:rsidP="00422F51">
      <w:pPr>
        <w:rPr>
          <w:rFonts w:asciiTheme="minorHAnsi" w:hAnsiTheme="minorHAnsi" w:cstheme="minorHAnsi"/>
          <w:lang w:val="en-US" w:eastAsia="zh-CN"/>
        </w:rPr>
      </w:pPr>
      <w:r w:rsidRPr="00DC781F">
        <w:rPr>
          <w:rFonts w:asciiTheme="minorHAnsi" w:hAnsiTheme="minorHAnsi" w:cstheme="minorHAnsi"/>
          <w:noProof/>
          <w:lang w:val="en-US" w:eastAsia="zh-CN"/>
        </w:rPr>
        <w:drawing>
          <wp:inline distT="0" distB="0" distL="0" distR="0" wp14:anchorId="722850BD" wp14:editId="3E69B44C">
            <wp:extent cx="6122035" cy="286798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867980"/>
                    </a:xfrm>
                    <a:prstGeom prst="rect">
                      <a:avLst/>
                    </a:prstGeom>
                    <a:noFill/>
                    <a:ln>
                      <a:noFill/>
                    </a:ln>
                  </pic:spPr>
                </pic:pic>
              </a:graphicData>
            </a:graphic>
          </wp:inline>
        </w:drawing>
      </w:r>
    </w:p>
    <w:p w14:paraId="227FF356" w14:textId="0B690DEE" w:rsidR="001832A4" w:rsidRDefault="001C636C" w:rsidP="00422F51">
      <w:pPr>
        <w:rPr>
          <w:rFonts w:asciiTheme="minorHAnsi" w:hAnsiTheme="minorHAnsi" w:cstheme="minorHAnsi"/>
          <w:lang w:val="en-US" w:eastAsia="zh-CN"/>
        </w:rPr>
      </w:pPr>
      <w:r>
        <w:rPr>
          <w:rFonts w:asciiTheme="minorHAnsi" w:hAnsiTheme="minorHAnsi" w:cstheme="minorHAnsi"/>
          <w:lang w:val="en-US" w:eastAsia="zh-CN"/>
        </w:rPr>
        <w:t xml:space="preserve">Based on the above </w:t>
      </w:r>
      <w:r w:rsidR="004A71D7">
        <w:rPr>
          <w:rFonts w:asciiTheme="minorHAnsi" w:hAnsiTheme="minorHAnsi" w:cstheme="minorHAnsi"/>
          <w:lang w:val="en-US" w:eastAsia="zh-CN"/>
        </w:rPr>
        <w:t>analytical results, we can observe that the</w:t>
      </w:r>
      <w:r w:rsidR="004A71D7" w:rsidRPr="004A71D7">
        <w:rPr>
          <w:rFonts w:asciiTheme="minorHAnsi" w:hAnsiTheme="minorHAnsi" w:cstheme="minorHAnsi"/>
          <w:lang w:val="en-US" w:eastAsia="zh-CN"/>
        </w:rPr>
        <w:t xml:space="preserve"> received power </w:t>
      </w:r>
      <w:r w:rsidR="004A71D7">
        <w:rPr>
          <w:rFonts w:asciiTheme="minorHAnsi" w:hAnsiTheme="minorHAnsi" w:cstheme="minorHAnsi"/>
          <w:lang w:val="en-US" w:eastAsia="zh-CN"/>
        </w:rPr>
        <w:t xml:space="preserve">for UE under all four beams’ coverage </w:t>
      </w:r>
      <w:r w:rsidR="004A71D7" w:rsidRPr="004A71D7">
        <w:rPr>
          <w:rFonts w:asciiTheme="minorHAnsi" w:hAnsiTheme="minorHAnsi" w:cstheme="minorHAnsi"/>
          <w:lang w:val="en-US" w:eastAsia="zh-CN"/>
        </w:rPr>
        <w:t>is at least 20dB above than PC4 peak EIS reference sensitivity</w:t>
      </w:r>
      <w:r w:rsidR="004A71D7">
        <w:rPr>
          <w:rFonts w:asciiTheme="minorHAnsi" w:hAnsiTheme="minorHAnsi" w:cstheme="minorHAnsi"/>
          <w:lang w:val="en-US" w:eastAsia="zh-CN"/>
        </w:rPr>
        <w:t xml:space="preserve">, which is -88dBm for 400MHz bandwidth case, as specified in TS38.101-2. On the other hand, for each beam’s coverage, the minimum beam coverage (i.e., for beam-1 and beam-2) is round </w:t>
      </w:r>
      <w:r w:rsidR="00DC781F">
        <w:rPr>
          <w:rFonts w:asciiTheme="minorHAnsi" w:hAnsiTheme="minorHAnsi" w:cstheme="minorHAnsi"/>
          <w:lang w:val="en-US" w:eastAsia="zh-CN"/>
        </w:rPr>
        <w:t xml:space="preserve">30 </w:t>
      </w:r>
      <w:r w:rsidR="004A71D7">
        <w:rPr>
          <w:rFonts w:asciiTheme="minorHAnsi" w:hAnsiTheme="minorHAnsi" w:cstheme="minorHAnsi"/>
          <w:lang w:val="en-US" w:eastAsia="zh-CN"/>
        </w:rPr>
        <w:t xml:space="preserve">meters. By assuming a certain train velocity, e.g., 250km/h, which should be finally determined by operators’ demand and feasibility study, the UE duration on these beam should be in the level of </w:t>
      </w:r>
      <w:r w:rsidR="00DC781F">
        <w:rPr>
          <w:rFonts w:asciiTheme="minorHAnsi" w:hAnsiTheme="minorHAnsi" w:cstheme="minorHAnsi"/>
          <w:lang w:val="en-US" w:eastAsia="zh-CN"/>
        </w:rPr>
        <w:t>400</w:t>
      </w:r>
      <w:r w:rsidR="004A71D7">
        <w:rPr>
          <w:rFonts w:asciiTheme="minorHAnsi" w:hAnsiTheme="minorHAnsi" w:cstheme="minorHAnsi"/>
          <w:lang w:val="en-US" w:eastAsia="zh-CN"/>
        </w:rPr>
        <w:t>-</w:t>
      </w:r>
      <w:r w:rsidR="00DC781F">
        <w:rPr>
          <w:rFonts w:asciiTheme="minorHAnsi" w:hAnsiTheme="minorHAnsi" w:cstheme="minorHAnsi"/>
          <w:lang w:val="en-US" w:eastAsia="zh-CN"/>
        </w:rPr>
        <w:t>500</w:t>
      </w:r>
      <w:r w:rsidR="004A71D7">
        <w:rPr>
          <w:rFonts w:asciiTheme="minorHAnsi" w:hAnsiTheme="minorHAnsi" w:cstheme="minorHAnsi"/>
          <w:lang w:val="en-US" w:eastAsia="zh-CN"/>
        </w:rPr>
        <w:t xml:space="preserve">ms, which could be regarded as reasonable range for beam management. </w:t>
      </w:r>
    </w:p>
    <w:p w14:paraId="3C8A5932" w14:textId="1D19CD3A" w:rsidR="001C636C" w:rsidRPr="001E0673" w:rsidRDefault="004A71D7" w:rsidP="00422F51">
      <w:pPr>
        <w:rPr>
          <w:rFonts w:asciiTheme="minorHAnsi" w:hAnsiTheme="minorHAnsi" w:cstheme="minorHAnsi"/>
          <w:b/>
          <w:lang w:val="en-US" w:eastAsia="zh-CN"/>
        </w:rPr>
      </w:pPr>
      <w:r w:rsidRPr="001E0673">
        <w:rPr>
          <w:rFonts w:asciiTheme="minorHAnsi" w:hAnsiTheme="minorHAnsi" w:cstheme="minorHAnsi"/>
          <w:b/>
          <w:lang w:val="en-US" w:eastAsia="zh-CN"/>
        </w:rPr>
        <w:lastRenderedPageBreak/>
        <w:t xml:space="preserve">Proposal-1: Based on assumed deployment scenario, the analog beam coverage for multi-RRHs deployment should be designed to consider the tradeoff between </w:t>
      </w:r>
      <w:r w:rsidR="001E0673" w:rsidRPr="001E0673">
        <w:rPr>
          <w:rFonts w:asciiTheme="minorHAnsi" w:hAnsiTheme="minorHAnsi" w:cstheme="minorHAnsi"/>
          <w:b/>
          <w:lang w:val="en-US" w:eastAsia="zh-CN"/>
        </w:rPr>
        <w:t xml:space="preserve">throughput performance and mobility performance. </w:t>
      </w:r>
    </w:p>
    <w:p w14:paraId="2E68BBF2" w14:textId="77777777" w:rsidR="004A71D7" w:rsidRDefault="004A71D7" w:rsidP="00422F51">
      <w:pPr>
        <w:rPr>
          <w:rFonts w:asciiTheme="minorHAnsi" w:hAnsiTheme="minorHAnsi" w:cstheme="minorHAnsi"/>
          <w:lang w:val="en-US" w:eastAsia="zh-CN"/>
        </w:rPr>
      </w:pPr>
    </w:p>
    <w:p w14:paraId="55B8BB77" w14:textId="27736960" w:rsidR="001C636C" w:rsidRPr="00252E27" w:rsidRDefault="001C636C" w:rsidP="001C636C">
      <w:pPr>
        <w:rPr>
          <w:rFonts w:asciiTheme="minorHAnsi" w:hAnsiTheme="minorHAnsi" w:cstheme="minorHAnsi"/>
          <w:b/>
          <w:u w:val="single"/>
          <w:lang w:val="en-US" w:eastAsia="zh-CN"/>
        </w:rPr>
      </w:pPr>
      <w:r w:rsidRPr="00252E27">
        <w:rPr>
          <w:rFonts w:asciiTheme="minorHAnsi" w:hAnsiTheme="minorHAnsi" w:cstheme="minorHAnsi"/>
          <w:b/>
          <w:u w:val="single"/>
          <w:lang w:val="en-US" w:eastAsia="zh-CN"/>
        </w:rPr>
        <w:t>Issue-</w:t>
      </w:r>
      <w:r>
        <w:rPr>
          <w:rFonts w:asciiTheme="minorHAnsi" w:hAnsiTheme="minorHAnsi" w:cstheme="minorHAnsi"/>
          <w:b/>
          <w:u w:val="single"/>
          <w:lang w:val="en-US" w:eastAsia="zh-CN"/>
        </w:rPr>
        <w:t>3</w:t>
      </w:r>
      <w:r w:rsidRPr="00252E27">
        <w:rPr>
          <w:rFonts w:asciiTheme="minorHAnsi" w:hAnsiTheme="minorHAnsi" w:cstheme="minorHAnsi"/>
          <w:b/>
          <w:u w:val="single"/>
          <w:lang w:val="en-US" w:eastAsia="zh-CN"/>
        </w:rPr>
        <w:t xml:space="preserve">: </w:t>
      </w:r>
      <w:r>
        <w:rPr>
          <w:rFonts w:asciiTheme="minorHAnsi" w:hAnsiTheme="minorHAnsi" w:cstheme="minorHAnsi"/>
          <w:b/>
          <w:u w:val="single"/>
          <w:lang w:val="en-US" w:eastAsia="zh-CN"/>
        </w:rPr>
        <w:t>Beam Management Design for Multi-RRHs Deployment</w:t>
      </w:r>
    </w:p>
    <w:p w14:paraId="18B6A19D" w14:textId="77777777" w:rsidR="001E0673" w:rsidRDefault="001E0673" w:rsidP="00422F51">
      <w:pPr>
        <w:rPr>
          <w:rFonts w:asciiTheme="minorHAnsi" w:hAnsiTheme="minorHAnsi" w:cstheme="minorHAnsi"/>
          <w:lang w:val="en-US" w:eastAsia="zh-CN"/>
        </w:rPr>
      </w:pPr>
      <w:r>
        <w:rPr>
          <w:rFonts w:asciiTheme="minorHAnsi" w:hAnsiTheme="minorHAnsi" w:cstheme="minorHAnsi"/>
          <w:lang w:val="en-US" w:eastAsia="zh-CN"/>
        </w:rPr>
        <w:t xml:space="preserve">Another important issue for FR2 HST deployment is how the beam management works for multi-RRHs deployment. Different from FR1 HST RRH deployment, in which RRHs are connected to one BBU to form a SFN deployment, different strategies can be considered for FR2 HST. </w:t>
      </w:r>
    </w:p>
    <w:p w14:paraId="700FB4CD" w14:textId="3E02462D" w:rsidR="001C636C" w:rsidRDefault="001E0673" w:rsidP="001E0673">
      <w:pPr>
        <w:pStyle w:val="ListParagraph"/>
        <w:numPr>
          <w:ilvl w:val="0"/>
          <w:numId w:val="47"/>
        </w:numPr>
        <w:ind w:firstLineChars="0"/>
        <w:rPr>
          <w:rFonts w:asciiTheme="minorHAnsi" w:hAnsiTheme="minorHAnsi" w:cstheme="minorHAnsi"/>
          <w:lang w:val="en-US" w:eastAsia="zh-CN"/>
        </w:rPr>
      </w:pPr>
      <w:r>
        <w:rPr>
          <w:rFonts w:asciiTheme="minorHAnsi" w:hAnsiTheme="minorHAnsi" w:cstheme="minorHAnsi"/>
          <w:lang w:val="en-US" w:eastAsia="zh-CN"/>
        </w:rPr>
        <w:t>RRH Beam Management Strategy-1:  SFN-like BM</w:t>
      </w:r>
    </w:p>
    <w:p w14:paraId="312D4EAB" w14:textId="2383E4A6" w:rsidR="001E0673" w:rsidRDefault="001E0673" w:rsidP="001E0673">
      <w:pPr>
        <w:pStyle w:val="ListParagraph"/>
        <w:numPr>
          <w:ilvl w:val="1"/>
          <w:numId w:val="47"/>
        </w:numPr>
        <w:ind w:firstLineChars="0"/>
        <w:rPr>
          <w:rFonts w:asciiTheme="minorHAnsi" w:hAnsiTheme="minorHAnsi" w:cstheme="minorHAnsi"/>
          <w:lang w:val="en-US" w:eastAsia="zh-CN"/>
        </w:rPr>
      </w:pPr>
      <w:r>
        <w:rPr>
          <w:rFonts w:asciiTheme="minorHAnsi" w:hAnsiTheme="minorHAnsi" w:cstheme="minorHAnsi"/>
          <w:lang w:val="en-US" w:eastAsia="zh-CN"/>
        </w:rPr>
        <w:t>All RRHs (connected to one BBU with fiber) share the same cell ID</w:t>
      </w:r>
    </w:p>
    <w:p w14:paraId="15E77160" w14:textId="05927EA3" w:rsidR="001E0673" w:rsidRDefault="001E0673" w:rsidP="001E0673">
      <w:pPr>
        <w:pStyle w:val="ListParagraph"/>
        <w:numPr>
          <w:ilvl w:val="1"/>
          <w:numId w:val="47"/>
        </w:numPr>
        <w:ind w:firstLineChars="0"/>
        <w:rPr>
          <w:rFonts w:asciiTheme="minorHAnsi" w:hAnsiTheme="minorHAnsi" w:cstheme="minorHAnsi"/>
          <w:lang w:val="en-US" w:eastAsia="zh-CN"/>
        </w:rPr>
      </w:pPr>
      <w:r>
        <w:rPr>
          <w:rFonts w:asciiTheme="minorHAnsi" w:hAnsiTheme="minorHAnsi" w:cstheme="minorHAnsi"/>
          <w:lang w:val="en-US" w:eastAsia="zh-CN"/>
        </w:rPr>
        <w:t xml:space="preserve">All RRHs under the same cell use the same set of SSB indexes, e.g., all RRHs use SSB-0 to SSB-3. </w:t>
      </w:r>
    </w:p>
    <w:p w14:paraId="1E9C7EA0" w14:textId="7AF22D8F" w:rsidR="001E0673" w:rsidRDefault="001E0673" w:rsidP="001E0673">
      <w:pPr>
        <w:pStyle w:val="ListParagraph"/>
        <w:numPr>
          <w:ilvl w:val="0"/>
          <w:numId w:val="47"/>
        </w:numPr>
        <w:ind w:firstLineChars="0"/>
        <w:rPr>
          <w:rFonts w:asciiTheme="minorHAnsi" w:hAnsiTheme="minorHAnsi" w:cstheme="minorHAnsi"/>
          <w:lang w:val="en-US" w:eastAsia="zh-CN"/>
        </w:rPr>
      </w:pPr>
      <w:r>
        <w:rPr>
          <w:rFonts w:asciiTheme="minorHAnsi" w:hAnsiTheme="minorHAnsi" w:cstheme="minorHAnsi"/>
          <w:lang w:val="en-US" w:eastAsia="zh-CN"/>
        </w:rPr>
        <w:t>RRH Beam Management Strategy-2:  TRP-like BM</w:t>
      </w:r>
    </w:p>
    <w:p w14:paraId="2DB2C2C1" w14:textId="77777777" w:rsidR="001E0673" w:rsidRDefault="001E0673" w:rsidP="001E0673">
      <w:pPr>
        <w:pStyle w:val="ListParagraph"/>
        <w:numPr>
          <w:ilvl w:val="1"/>
          <w:numId w:val="47"/>
        </w:numPr>
        <w:ind w:firstLineChars="0"/>
        <w:rPr>
          <w:rFonts w:asciiTheme="minorHAnsi" w:hAnsiTheme="minorHAnsi" w:cstheme="minorHAnsi"/>
          <w:lang w:val="en-US" w:eastAsia="zh-CN"/>
        </w:rPr>
      </w:pPr>
      <w:r>
        <w:rPr>
          <w:rFonts w:asciiTheme="minorHAnsi" w:hAnsiTheme="minorHAnsi" w:cstheme="minorHAnsi"/>
          <w:lang w:val="en-US" w:eastAsia="zh-CN"/>
        </w:rPr>
        <w:t>All RRHs (connected to one BBU with fiber) share the same cell ID</w:t>
      </w:r>
    </w:p>
    <w:p w14:paraId="3DE64220" w14:textId="3F413008" w:rsidR="001E0673" w:rsidRDefault="001E0673" w:rsidP="001E0673">
      <w:pPr>
        <w:pStyle w:val="ListParagraph"/>
        <w:numPr>
          <w:ilvl w:val="1"/>
          <w:numId w:val="47"/>
        </w:numPr>
        <w:ind w:firstLineChars="0"/>
        <w:rPr>
          <w:rFonts w:asciiTheme="minorHAnsi" w:hAnsiTheme="minorHAnsi" w:cstheme="minorHAnsi"/>
          <w:lang w:val="en-US" w:eastAsia="zh-CN"/>
        </w:rPr>
      </w:pPr>
      <w:r>
        <w:rPr>
          <w:rFonts w:asciiTheme="minorHAnsi" w:hAnsiTheme="minorHAnsi" w:cstheme="minorHAnsi"/>
          <w:lang w:val="en-US" w:eastAsia="zh-CN"/>
        </w:rPr>
        <w:t xml:space="preserve">All RRHs under the same cell use the different sets of SSB indexes, e.g., RRH-1 uses SSB-0 to SSB-3, RRH-2 uses SSB-4 to SSB-7, etc. </w:t>
      </w:r>
    </w:p>
    <w:p w14:paraId="7E0DCFFA" w14:textId="0BBA9C98" w:rsidR="00931B8C" w:rsidRPr="00931B8C" w:rsidRDefault="00931B8C" w:rsidP="001E0673">
      <w:pPr>
        <w:rPr>
          <w:rFonts w:asciiTheme="minorHAnsi" w:hAnsiTheme="minorHAnsi" w:cstheme="minorHAnsi"/>
          <w:lang w:val="en-US" w:eastAsia="zh-CN"/>
        </w:rPr>
      </w:pPr>
      <w:r w:rsidRPr="00931B8C">
        <w:rPr>
          <w:rFonts w:asciiTheme="minorHAnsi" w:hAnsiTheme="minorHAnsi" w:cstheme="minorHAnsi"/>
          <w:lang w:val="en-US" w:eastAsia="zh-CN"/>
        </w:rPr>
        <w:t xml:space="preserve">By considering different strategy of TX/RX beamforming design at train-roof-mounted UE side, </w:t>
      </w:r>
      <w:r>
        <w:rPr>
          <w:rFonts w:asciiTheme="minorHAnsi" w:hAnsiTheme="minorHAnsi" w:cstheme="minorHAnsi"/>
          <w:lang w:val="en-US" w:eastAsia="zh-CN"/>
        </w:rPr>
        <w:t xml:space="preserve">the beam management design could be more complex, while </w:t>
      </w:r>
      <w:r w:rsidRPr="00931B8C">
        <w:rPr>
          <w:rFonts w:asciiTheme="minorHAnsi" w:hAnsiTheme="minorHAnsi" w:cstheme="minorHAnsi"/>
          <w:lang w:val="en-US" w:eastAsia="zh-CN"/>
        </w:rPr>
        <w:t>RAN4 should identify the baseline beam management design for multi-RRHs deployment in FR2 HST scenario, which will be used as the baseline scheme for UE RF, RRM and Demodulation analysis</w:t>
      </w:r>
      <w:r>
        <w:rPr>
          <w:rFonts w:asciiTheme="minorHAnsi" w:hAnsiTheme="minorHAnsi" w:cstheme="minorHAnsi"/>
          <w:lang w:val="en-US" w:eastAsia="zh-CN"/>
        </w:rPr>
        <w:t xml:space="preserve">. </w:t>
      </w:r>
    </w:p>
    <w:p w14:paraId="7780C958" w14:textId="3D9B7844" w:rsidR="001E0673" w:rsidRPr="001E0673" w:rsidRDefault="001E0673" w:rsidP="001E0673">
      <w:pPr>
        <w:rPr>
          <w:rFonts w:asciiTheme="minorHAnsi" w:hAnsiTheme="minorHAnsi" w:cstheme="minorHAnsi"/>
          <w:b/>
          <w:lang w:val="en-US" w:eastAsia="zh-CN"/>
        </w:rPr>
      </w:pPr>
      <w:r w:rsidRPr="001E0673">
        <w:rPr>
          <w:rFonts w:asciiTheme="minorHAnsi" w:hAnsiTheme="minorHAnsi" w:cstheme="minorHAnsi"/>
          <w:b/>
          <w:lang w:val="en-US" w:eastAsia="zh-CN"/>
        </w:rPr>
        <w:t>Proposal-</w:t>
      </w:r>
      <w:r>
        <w:rPr>
          <w:rFonts w:asciiTheme="minorHAnsi" w:hAnsiTheme="minorHAnsi" w:cstheme="minorHAnsi"/>
          <w:b/>
          <w:lang w:val="en-US" w:eastAsia="zh-CN"/>
        </w:rPr>
        <w:t>2</w:t>
      </w:r>
      <w:r w:rsidRPr="001E0673">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should </w:t>
      </w:r>
      <w:r w:rsidR="00931B8C">
        <w:rPr>
          <w:rFonts w:asciiTheme="minorHAnsi" w:hAnsiTheme="minorHAnsi" w:cstheme="minorHAnsi"/>
          <w:b/>
          <w:lang w:val="en-US" w:eastAsia="zh-CN"/>
        </w:rPr>
        <w:t>identify</w:t>
      </w:r>
      <w:r>
        <w:rPr>
          <w:rFonts w:asciiTheme="minorHAnsi" w:hAnsiTheme="minorHAnsi" w:cstheme="minorHAnsi"/>
          <w:b/>
          <w:lang w:val="en-US" w:eastAsia="zh-CN"/>
        </w:rPr>
        <w:t xml:space="preserve"> the baseline beam management design for multi-RRHs deployment in FR2 HST scenario</w:t>
      </w:r>
      <w:r w:rsidR="00931B8C">
        <w:rPr>
          <w:rFonts w:asciiTheme="minorHAnsi" w:hAnsiTheme="minorHAnsi" w:cstheme="minorHAnsi"/>
          <w:b/>
          <w:lang w:val="en-US" w:eastAsia="zh-CN"/>
        </w:rPr>
        <w:t>, which will be used as the baseline scheme for UE RF, RRM and Demodulation analysis</w:t>
      </w:r>
      <w:r>
        <w:rPr>
          <w:rFonts w:asciiTheme="minorHAnsi" w:hAnsiTheme="minorHAnsi" w:cstheme="minorHAnsi"/>
          <w:b/>
          <w:lang w:val="en-US" w:eastAsia="zh-CN"/>
        </w:rPr>
        <w:t xml:space="preserve">. </w:t>
      </w:r>
    </w:p>
    <w:p w14:paraId="49CC4E01" w14:textId="77777777" w:rsidR="001C636C" w:rsidRDefault="001C636C" w:rsidP="00422F51">
      <w:pPr>
        <w:rPr>
          <w:rFonts w:asciiTheme="minorHAnsi" w:hAnsiTheme="minorHAnsi" w:cstheme="minorHAnsi"/>
          <w:lang w:val="en-US" w:eastAsia="zh-CN"/>
        </w:rPr>
      </w:pPr>
    </w:p>
    <w:p w14:paraId="36BB9ABC" w14:textId="542B535D" w:rsidR="001C636C" w:rsidRPr="00252E27" w:rsidRDefault="001C636C" w:rsidP="001C636C">
      <w:pPr>
        <w:rPr>
          <w:rFonts w:asciiTheme="minorHAnsi" w:hAnsiTheme="minorHAnsi" w:cstheme="minorHAnsi"/>
          <w:b/>
          <w:u w:val="single"/>
          <w:lang w:val="en-US" w:eastAsia="zh-CN"/>
        </w:rPr>
      </w:pPr>
      <w:r w:rsidRPr="00252E27">
        <w:rPr>
          <w:rFonts w:asciiTheme="minorHAnsi" w:hAnsiTheme="minorHAnsi" w:cstheme="minorHAnsi"/>
          <w:b/>
          <w:u w:val="single"/>
          <w:lang w:val="en-US" w:eastAsia="zh-CN"/>
        </w:rPr>
        <w:t>Issue-</w:t>
      </w:r>
      <w:r>
        <w:rPr>
          <w:rFonts w:asciiTheme="minorHAnsi" w:hAnsiTheme="minorHAnsi" w:cstheme="minorHAnsi"/>
          <w:b/>
          <w:u w:val="single"/>
          <w:lang w:val="en-US" w:eastAsia="zh-CN"/>
        </w:rPr>
        <w:t>4</w:t>
      </w:r>
      <w:r w:rsidRPr="00252E27">
        <w:rPr>
          <w:rFonts w:asciiTheme="minorHAnsi" w:hAnsiTheme="minorHAnsi" w:cstheme="minorHAnsi"/>
          <w:b/>
          <w:u w:val="single"/>
          <w:lang w:val="en-US" w:eastAsia="zh-CN"/>
        </w:rPr>
        <w:t xml:space="preserve">: </w:t>
      </w:r>
      <w:r w:rsidR="0055136F">
        <w:rPr>
          <w:rFonts w:asciiTheme="minorHAnsi" w:hAnsiTheme="minorHAnsi" w:cstheme="minorHAnsi"/>
          <w:b/>
          <w:u w:val="single"/>
          <w:lang w:val="en-US" w:eastAsia="zh-CN"/>
        </w:rPr>
        <w:t>Analog</w:t>
      </w:r>
      <w:r>
        <w:rPr>
          <w:rFonts w:asciiTheme="minorHAnsi" w:hAnsiTheme="minorHAnsi" w:cstheme="minorHAnsi"/>
          <w:b/>
          <w:u w:val="single"/>
          <w:lang w:val="en-US" w:eastAsia="zh-CN"/>
        </w:rPr>
        <w:t xml:space="preserve"> </w:t>
      </w:r>
      <w:r w:rsidR="001E0673">
        <w:rPr>
          <w:rFonts w:asciiTheme="minorHAnsi" w:hAnsiTheme="minorHAnsi" w:cstheme="minorHAnsi"/>
          <w:b/>
          <w:u w:val="single"/>
          <w:lang w:val="en-US" w:eastAsia="zh-CN"/>
        </w:rPr>
        <w:t>Beamforming at Train-R</w:t>
      </w:r>
      <w:r>
        <w:rPr>
          <w:rFonts w:asciiTheme="minorHAnsi" w:hAnsiTheme="minorHAnsi" w:cstheme="minorHAnsi"/>
          <w:b/>
          <w:u w:val="single"/>
          <w:lang w:val="en-US" w:eastAsia="zh-CN"/>
        </w:rPr>
        <w:t>oof-</w:t>
      </w:r>
      <w:r w:rsidR="001E0673">
        <w:rPr>
          <w:rFonts w:asciiTheme="minorHAnsi" w:hAnsiTheme="minorHAnsi" w:cstheme="minorHAnsi"/>
          <w:b/>
          <w:u w:val="single"/>
          <w:lang w:val="en-US" w:eastAsia="zh-CN"/>
        </w:rPr>
        <w:t>M</w:t>
      </w:r>
      <w:r>
        <w:rPr>
          <w:rFonts w:asciiTheme="minorHAnsi" w:hAnsiTheme="minorHAnsi" w:cstheme="minorHAnsi"/>
          <w:b/>
          <w:u w:val="single"/>
          <w:lang w:val="en-US" w:eastAsia="zh-CN"/>
        </w:rPr>
        <w:t>ounted UE</w:t>
      </w:r>
    </w:p>
    <w:p w14:paraId="480E4F7F" w14:textId="053AE8B3" w:rsidR="00931B8C" w:rsidRDefault="00931B8C" w:rsidP="00422F51">
      <w:pPr>
        <w:rPr>
          <w:rFonts w:asciiTheme="minorHAnsi" w:hAnsiTheme="minorHAnsi" w:cstheme="minorHAnsi"/>
          <w:lang w:val="en-US" w:eastAsia="zh-CN"/>
        </w:rPr>
      </w:pPr>
      <w:r>
        <w:rPr>
          <w:rFonts w:asciiTheme="minorHAnsi" w:hAnsiTheme="minorHAnsi" w:cstheme="minorHAnsi"/>
          <w:lang w:val="en-US" w:eastAsia="zh-CN"/>
        </w:rPr>
        <w:t xml:space="preserve">Since FR2 power class 4 UE is considered as the baseline UE type for FR2 HST scenario, while we could need more discussion on the applicable RF requirement </w:t>
      </w:r>
      <w:r w:rsidR="00DC781F">
        <w:rPr>
          <w:rFonts w:asciiTheme="minorHAnsi" w:hAnsiTheme="minorHAnsi" w:cstheme="minorHAnsi"/>
          <w:lang w:val="en-US" w:eastAsia="zh-CN"/>
        </w:rPr>
        <w:t xml:space="preserve">set </w:t>
      </w:r>
      <w:r>
        <w:rPr>
          <w:rFonts w:asciiTheme="minorHAnsi" w:hAnsiTheme="minorHAnsi" w:cstheme="minorHAnsi"/>
          <w:lang w:val="en-US" w:eastAsia="zh-CN"/>
        </w:rPr>
        <w:t xml:space="preserve">for train-roof-mounted UE. As specified in Rel-15 NR standard, power class 4 is regarded as the high-power UE type with the much improved spherical coverage performance from UE RF perspective and full mobility support as PC3 from RRM perspective. However, the </w:t>
      </w:r>
      <w:r w:rsidR="0055136F">
        <w:rPr>
          <w:rFonts w:asciiTheme="minorHAnsi" w:hAnsiTheme="minorHAnsi" w:cstheme="minorHAnsi"/>
          <w:lang w:val="en-US" w:eastAsia="zh-CN"/>
        </w:rPr>
        <w:t xml:space="preserve">necessity of 80% spherical coverage and the big number of scaling factor for candidate RX beams should be reconsidered to guarantee the mobility performance in FR2 HST scenario. </w:t>
      </w:r>
    </w:p>
    <w:p w14:paraId="1D3241C1" w14:textId="47DA0018" w:rsidR="0055136F" w:rsidRPr="0055136F" w:rsidRDefault="0055136F" w:rsidP="0055136F">
      <w:pPr>
        <w:rPr>
          <w:rFonts w:asciiTheme="minorHAnsi" w:hAnsiTheme="minorHAnsi" w:cstheme="minorHAnsi"/>
          <w:b/>
          <w:lang w:val="en-US" w:eastAsia="zh-CN"/>
        </w:rPr>
      </w:pPr>
      <w:r w:rsidRPr="0055136F">
        <w:rPr>
          <w:rFonts w:asciiTheme="minorHAnsi" w:hAnsiTheme="minorHAnsi" w:cstheme="minorHAnsi"/>
          <w:b/>
          <w:lang w:val="en-US" w:eastAsia="zh-CN"/>
        </w:rPr>
        <w:t xml:space="preserve">Obervation-2: </w:t>
      </w:r>
      <w:r>
        <w:rPr>
          <w:rFonts w:asciiTheme="minorHAnsi" w:hAnsiTheme="minorHAnsi" w:cstheme="minorHAnsi"/>
          <w:b/>
          <w:lang w:val="en-US" w:eastAsia="zh-CN"/>
        </w:rPr>
        <w:t>Analog b</w:t>
      </w:r>
      <w:r w:rsidRPr="0055136F">
        <w:rPr>
          <w:rFonts w:asciiTheme="minorHAnsi" w:hAnsiTheme="minorHAnsi" w:cstheme="minorHAnsi"/>
          <w:b/>
          <w:lang w:val="en-US" w:eastAsia="zh-CN"/>
        </w:rPr>
        <w:t>eamforming</w:t>
      </w:r>
      <w:r>
        <w:rPr>
          <w:rFonts w:asciiTheme="minorHAnsi" w:hAnsiTheme="minorHAnsi" w:cstheme="minorHAnsi"/>
          <w:b/>
          <w:lang w:val="en-US" w:eastAsia="zh-CN"/>
        </w:rPr>
        <w:t xml:space="preserve"> design</w:t>
      </w:r>
      <w:r w:rsidRPr="0055136F">
        <w:rPr>
          <w:rFonts w:asciiTheme="minorHAnsi" w:hAnsiTheme="minorHAnsi" w:cstheme="minorHAnsi"/>
          <w:b/>
          <w:lang w:val="en-US" w:eastAsia="zh-CN"/>
        </w:rPr>
        <w:t xml:space="preserve"> at </w:t>
      </w:r>
      <w:r>
        <w:rPr>
          <w:rFonts w:asciiTheme="minorHAnsi" w:hAnsiTheme="minorHAnsi" w:cstheme="minorHAnsi"/>
          <w:b/>
          <w:lang w:val="en-US" w:eastAsia="zh-CN"/>
        </w:rPr>
        <w:t>t</w:t>
      </w:r>
      <w:r w:rsidRPr="0055136F">
        <w:rPr>
          <w:rFonts w:asciiTheme="minorHAnsi" w:hAnsiTheme="minorHAnsi" w:cstheme="minorHAnsi"/>
          <w:b/>
          <w:lang w:val="en-US" w:eastAsia="zh-CN"/>
        </w:rPr>
        <w:t>rain-</w:t>
      </w:r>
      <w:r>
        <w:rPr>
          <w:rFonts w:asciiTheme="minorHAnsi" w:hAnsiTheme="minorHAnsi" w:cstheme="minorHAnsi"/>
          <w:b/>
          <w:lang w:val="en-US" w:eastAsia="zh-CN"/>
        </w:rPr>
        <w:t>r</w:t>
      </w:r>
      <w:r w:rsidRPr="0055136F">
        <w:rPr>
          <w:rFonts w:asciiTheme="minorHAnsi" w:hAnsiTheme="minorHAnsi" w:cstheme="minorHAnsi"/>
          <w:b/>
          <w:lang w:val="en-US" w:eastAsia="zh-CN"/>
        </w:rPr>
        <w:t>oof-</w:t>
      </w:r>
      <w:r>
        <w:rPr>
          <w:rFonts w:asciiTheme="minorHAnsi" w:hAnsiTheme="minorHAnsi" w:cstheme="minorHAnsi"/>
          <w:b/>
          <w:lang w:val="en-US" w:eastAsia="zh-CN"/>
        </w:rPr>
        <w:t>m</w:t>
      </w:r>
      <w:r w:rsidRPr="0055136F">
        <w:rPr>
          <w:rFonts w:asciiTheme="minorHAnsi" w:hAnsiTheme="minorHAnsi" w:cstheme="minorHAnsi"/>
          <w:b/>
          <w:lang w:val="en-US" w:eastAsia="zh-CN"/>
        </w:rPr>
        <w:t>ounted UE</w:t>
      </w:r>
      <w:r>
        <w:rPr>
          <w:rFonts w:asciiTheme="minorHAnsi" w:hAnsiTheme="minorHAnsi" w:cstheme="minorHAnsi"/>
          <w:b/>
          <w:lang w:val="en-US" w:eastAsia="zh-CN"/>
        </w:rPr>
        <w:t xml:space="preserve"> for FR2 HST should be examined to guarantee the mobility performance in FR2 HST scenario</w:t>
      </w:r>
      <w:r w:rsidRPr="0055136F">
        <w:rPr>
          <w:rFonts w:asciiTheme="minorHAnsi" w:hAnsiTheme="minorHAnsi" w:cstheme="minorHAnsi"/>
          <w:b/>
          <w:lang w:val="en-US" w:eastAsia="zh-CN"/>
        </w:rPr>
        <w:t xml:space="preserve">. </w:t>
      </w:r>
    </w:p>
    <w:p w14:paraId="25981CAD" w14:textId="77777777" w:rsidR="001C636C" w:rsidRDefault="001C636C" w:rsidP="00422F51">
      <w:pPr>
        <w:rPr>
          <w:rFonts w:asciiTheme="minorHAnsi" w:hAnsiTheme="minorHAnsi" w:cstheme="minorHAnsi"/>
          <w:lang w:val="en-US" w:eastAsia="zh-CN"/>
        </w:rPr>
      </w:pPr>
    </w:p>
    <w:p w14:paraId="25BDE08D" w14:textId="6B6191B3" w:rsidR="00931B8C" w:rsidRPr="00252E27" w:rsidRDefault="00931B8C" w:rsidP="00931B8C">
      <w:pPr>
        <w:rPr>
          <w:rFonts w:asciiTheme="minorHAnsi" w:hAnsiTheme="minorHAnsi" w:cstheme="minorHAnsi"/>
          <w:b/>
          <w:u w:val="single"/>
          <w:lang w:val="en-US" w:eastAsia="zh-CN"/>
        </w:rPr>
      </w:pPr>
      <w:r w:rsidRPr="00252E27">
        <w:rPr>
          <w:rFonts w:asciiTheme="minorHAnsi" w:hAnsiTheme="minorHAnsi" w:cstheme="minorHAnsi"/>
          <w:b/>
          <w:u w:val="single"/>
          <w:lang w:val="en-US" w:eastAsia="zh-CN"/>
        </w:rPr>
        <w:t>Issue-</w:t>
      </w:r>
      <w:r>
        <w:rPr>
          <w:rFonts w:asciiTheme="minorHAnsi" w:hAnsiTheme="minorHAnsi" w:cstheme="minorHAnsi"/>
          <w:b/>
          <w:u w:val="single"/>
          <w:lang w:val="en-US" w:eastAsia="zh-CN"/>
        </w:rPr>
        <w:t>5</w:t>
      </w:r>
      <w:r w:rsidRPr="00252E27">
        <w:rPr>
          <w:rFonts w:asciiTheme="minorHAnsi" w:hAnsiTheme="minorHAnsi" w:cstheme="minorHAnsi"/>
          <w:b/>
          <w:u w:val="single"/>
          <w:lang w:val="en-US" w:eastAsia="zh-CN"/>
        </w:rPr>
        <w:t xml:space="preserve">: </w:t>
      </w:r>
      <w:r>
        <w:rPr>
          <w:rFonts w:asciiTheme="minorHAnsi" w:hAnsiTheme="minorHAnsi" w:cstheme="minorHAnsi"/>
          <w:b/>
          <w:u w:val="single"/>
          <w:lang w:val="en-US" w:eastAsia="zh-CN"/>
        </w:rPr>
        <w:t>Feasibility Study of Supported High Speed Train Velocity</w:t>
      </w:r>
    </w:p>
    <w:p w14:paraId="38626387" w14:textId="06E889AF" w:rsidR="00931B8C" w:rsidRDefault="00931B8C" w:rsidP="00931B8C">
      <w:pPr>
        <w:rPr>
          <w:rFonts w:asciiTheme="minorHAnsi" w:hAnsiTheme="minorHAnsi" w:cstheme="minorHAnsi"/>
          <w:lang w:val="en-US" w:eastAsia="zh-CN"/>
        </w:rPr>
      </w:pPr>
      <w:r>
        <w:rPr>
          <w:rFonts w:asciiTheme="minorHAnsi" w:hAnsiTheme="minorHAnsi" w:cstheme="minorHAnsi"/>
          <w:lang w:val="en-US" w:eastAsia="zh-CN"/>
        </w:rPr>
        <w:t>As the objective provided in WID, t</w:t>
      </w:r>
      <w:r w:rsidRPr="00931B8C">
        <w:rPr>
          <w:rFonts w:asciiTheme="minorHAnsi" w:hAnsiTheme="minorHAnsi" w:cstheme="minorHAnsi"/>
          <w:lang w:val="en-US" w:eastAsia="zh-CN"/>
        </w:rPr>
        <w:t xml:space="preserve">he maximum Doppler frequency will be investigated and determined based on operating frequency, velocity and the Rel-15/16 NR design limitations </w:t>
      </w:r>
      <w:r>
        <w:rPr>
          <w:rFonts w:asciiTheme="minorHAnsi" w:hAnsiTheme="minorHAnsi" w:cstheme="minorHAnsi"/>
          <w:lang w:val="en-US" w:eastAsia="zh-CN"/>
        </w:rPr>
        <w:t>for all UL/DL physical channels, while t</w:t>
      </w:r>
      <w:r w:rsidRPr="00931B8C">
        <w:rPr>
          <w:rFonts w:asciiTheme="minorHAnsi" w:hAnsiTheme="minorHAnsi" w:cstheme="minorHAnsi"/>
          <w:lang w:val="en-US" w:eastAsia="zh-CN"/>
        </w:rPr>
        <w:t xml:space="preserve">he feasibility of </w:t>
      </w:r>
      <w:r>
        <w:rPr>
          <w:rFonts w:asciiTheme="minorHAnsi" w:hAnsiTheme="minorHAnsi" w:cstheme="minorHAnsi"/>
          <w:lang w:val="en-US" w:eastAsia="zh-CN"/>
        </w:rPr>
        <w:t xml:space="preserve">maximum </w:t>
      </w:r>
      <w:r w:rsidRPr="00931B8C">
        <w:rPr>
          <w:rFonts w:asciiTheme="minorHAnsi" w:hAnsiTheme="minorHAnsi" w:cstheme="minorHAnsi"/>
          <w:lang w:val="en-US" w:eastAsia="zh-CN"/>
        </w:rPr>
        <w:t>support</w:t>
      </w:r>
      <w:r>
        <w:rPr>
          <w:rFonts w:asciiTheme="minorHAnsi" w:hAnsiTheme="minorHAnsi" w:cstheme="minorHAnsi"/>
          <w:lang w:val="en-US" w:eastAsia="zh-CN"/>
        </w:rPr>
        <w:t>ed</w:t>
      </w:r>
      <w:r w:rsidRPr="00931B8C">
        <w:rPr>
          <w:rFonts w:asciiTheme="minorHAnsi" w:hAnsiTheme="minorHAnsi" w:cstheme="minorHAnsi"/>
          <w:lang w:val="en-US" w:eastAsia="zh-CN"/>
        </w:rPr>
        <w:t xml:space="preserve"> speeds of up to a maximum of 350km/h will be investigated.</w:t>
      </w:r>
      <w:r>
        <w:rPr>
          <w:rFonts w:asciiTheme="minorHAnsi" w:hAnsiTheme="minorHAnsi" w:cstheme="minorHAnsi"/>
          <w:lang w:val="en-US" w:eastAsia="zh-CN"/>
        </w:rPr>
        <w:t xml:space="preserve"> </w:t>
      </w:r>
    </w:p>
    <w:p w14:paraId="11427A5A" w14:textId="587A30DB" w:rsidR="0055136F" w:rsidRDefault="0055136F" w:rsidP="00931B8C">
      <w:pPr>
        <w:rPr>
          <w:rFonts w:asciiTheme="minorHAnsi" w:hAnsiTheme="minorHAnsi" w:cstheme="minorHAnsi"/>
          <w:lang w:val="en-US" w:eastAsia="zh-CN"/>
        </w:rPr>
      </w:pPr>
      <w:r>
        <w:rPr>
          <w:rFonts w:asciiTheme="minorHAnsi" w:hAnsiTheme="minorHAnsi" w:cstheme="minorHAnsi"/>
          <w:lang w:val="en-US" w:eastAsia="zh-CN"/>
        </w:rPr>
        <w:t>By assuming 120kHz SCS and +/-0.1 ppm frequency offset</w:t>
      </w:r>
      <w:r w:rsidR="00411995">
        <w:rPr>
          <w:rFonts w:asciiTheme="minorHAnsi" w:hAnsiTheme="minorHAnsi" w:cstheme="minorHAnsi"/>
          <w:lang w:val="en-US" w:eastAsia="zh-CN"/>
        </w:rPr>
        <w:t>, i.e., 2800Hz for 28GHz carrier frequency, and considering the range of maximum frequency offset which can be compensated by TRS (4 symbols interval), the supported maximum Doppler shi</w:t>
      </w:r>
      <w:r w:rsidR="00311116">
        <w:rPr>
          <w:rFonts w:asciiTheme="minorHAnsi" w:hAnsiTheme="minorHAnsi" w:cstheme="minorHAnsi"/>
          <w:lang w:val="en-US" w:eastAsia="zh-CN"/>
        </w:rPr>
        <w:t>f</w:t>
      </w:r>
      <w:r w:rsidR="00411995">
        <w:rPr>
          <w:rFonts w:asciiTheme="minorHAnsi" w:hAnsiTheme="minorHAnsi" w:cstheme="minorHAnsi"/>
          <w:lang w:val="en-US" w:eastAsia="zh-CN"/>
        </w:rPr>
        <w:t xml:space="preserve">t is in the range of -4200Hz to +4200Hz, which can only support the velocity of train to 162km/h. RAN4 should have more feasibility study of the maximum supported speed of train.  </w:t>
      </w:r>
    </w:p>
    <w:p w14:paraId="31911420" w14:textId="77777777" w:rsidR="00931B8C" w:rsidRDefault="00931B8C" w:rsidP="00422F51">
      <w:pPr>
        <w:rPr>
          <w:rFonts w:asciiTheme="minorHAnsi" w:hAnsiTheme="minorHAnsi" w:cstheme="minorHAnsi"/>
          <w:lang w:val="en-US" w:eastAsia="zh-CN"/>
        </w:rPr>
      </w:pPr>
    </w:p>
    <w:p w14:paraId="69395183" w14:textId="67E3784B" w:rsidR="00EB55B4" w:rsidRDefault="008A1013" w:rsidP="00261CBB">
      <w:pPr>
        <w:pStyle w:val="Heading1"/>
        <w:tabs>
          <w:tab w:val="num" w:pos="522"/>
        </w:tabs>
        <w:ind w:left="522" w:hanging="522"/>
        <w:rPr>
          <w:lang w:val="en-US" w:eastAsia="zh-CN"/>
        </w:rPr>
      </w:pPr>
      <w:r>
        <w:rPr>
          <w:lang w:val="en-US" w:eastAsia="zh-CN"/>
        </w:rPr>
        <w:lastRenderedPageBreak/>
        <w:t>4</w:t>
      </w:r>
      <w:r w:rsidR="00915D73" w:rsidRPr="00873E1F">
        <w:rPr>
          <w:rFonts w:hint="eastAsia"/>
          <w:lang w:val="en-US" w:eastAsia="zh-CN"/>
        </w:rPr>
        <w:t xml:space="preserve">. </w:t>
      </w:r>
      <w:r w:rsidR="008429AD">
        <w:rPr>
          <w:rFonts w:hint="eastAsia"/>
          <w:lang w:val="en-US" w:eastAsia="zh-CN"/>
        </w:rPr>
        <w:t>Conclusion</w:t>
      </w:r>
    </w:p>
    <w:p w14:paraId="0BA9B9A2" w14:textId="2131FAF7"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 xml:space="preserve">provided our </w:t>
      </w:r>
      <w:r w:rsidRPr="00931B8C">
        <w:rPr>
          <w:rFonts w:asciiTheme="minorHAnsi" w:hAnsiTheme="minorHAnsi" w:cstheme="minorHAnsi"/>
        </w:rPr>
        <w:t>initial discussion</w:t>
      </w:r>
      <w:r>
        <w:rPr>
          <w:rFonts w:asciiTheme="minorHAnsi" w:hAnsiTheme="minorHAnsi" w:cstheme="minorHAnsi"/>
        </w:rPr>
        <w:t xml:space="preserve"> and viewpoint</w:t>
      </w:r>
      <w:r w:rsidRPr="00931B8C">
        <w:rPr>
          <w:rFonts w:asciiTheme="minorHAnsi" w:hAnsiTheme="minorHAnsi" w:cstheme="minorHAnsi"/>
        </w:rPr>
        <w:t xml:space="preserve"> on high speed train deployment scenario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73BE04A6" w14:textId="77777777" w:rsidR="00411995" w:rsidRPr="00252E27" w:rsidRDefault="00411995" w:rsidP="00411995">
      <w:pPr>
        <w:rPr>
          <w:rFonts w:asciiTheme="minorHAnsi" w:hAnsiTheme="minorHAnsi" w:cstheme="minorHAnsi"/>
          <w:b/>
          <w:lang w:val="en-US" w:eastAsia="zh-CN"/>
        </w:rPr>
      </w:pPr>
      <w:r w:rsidRPr="00252E27">
        <w:rPr>
          <w:rFonts w:asciiTheme="minorHAnsi" w:hAnsiTheme="minorHAnsi" w:cstheme="minorHAnsi"/>
          <w:b/>
          <w:lang w:val="en-US" w:eastAsia="zh-CN"/>
        </w:rPr>
        <w:t xml:space="preserve">Observation 1: The parameters for FR2 HST deployment scenario should be identified based on operators and other interested companies’ input as below table: </w:t>
      </w:r>
    </w:p>
    <w:tbl>
      <w:tblPr>
        <w:tblW w:w="0" w:type="auto"/>
        <w:jc w:val="center"/>
        <w:tblCellMar>
          <w:left w:w="0" w:type="dxa"/>
          <w:right w:w="0" w:type="dxa"/>
        </w:tblCellMar>
        <w:tblLook w:val="04A0" w:firstRow="1" w:lastRow="0" w:firstColumn="1" w:lastColumn="0" w:noHBand="0" w:noVBand="1"/>
      </w:tblPr>
      <w:tblGrid>
        <w:gridCol w:w="993"/>
        <w:gridCol w:w="2976"/>
        <w:gridCol w:w="3544"/>
      </w:tblGrid>
      <w:tr w:rsidR="00411995" w:rsidRPr="00E11A06" w14:paraId="625A53D8" w14:textId="77777777" w:rsidTr="00C4745C">
        <w:trPr>
          <w:trHeight w:val="34"/>
          <w:jc w:val="center"/>
        </w:trPr>
        <w:tc>
          <w:tcPr>
            <w:tcW w:w="993" w:type="dxa"/>
            <w:tcBorders>
              <w:top w:val="single" w:sz="8" w:space="0" w:color="000000"/>
              <w:left w:val="single" w:sz="8" w:space="0" w:color="000000"/>
              <w:bottom w:val="single" w:sz="8" w:space="0" w:color="000000"/>
              <w:right w:val="single" w:sz="8" w:space="0" w:color="000000"/>
            </w:tcBorders>
            <w:vAlign w:val="center"/>
          </w:tcPr>
          <w:p w14:paraId="5BC539D5" w14:textId="77777777" w:rsidR="00411995" w:rsidRDefault="00411995" w:rsidP="00C4745C">
            <w:pPr>
              <w:pStyle w:val="TAH"/>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87F04" w14:textId="77777777" w:rsidR="00411995" w:rsidRPr="00847959" w:rsidRDefault="00411995" w:rsidP="00C4745C">
            <w:pPr>
              <w:pStyle w:val="TAH"/>
            </w:pPr>
            <w:r>
              <w:rPr>
                <w:kern w:val="24"/>
              </w:rPr>
              <w:t>Attributes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D7FBD" w14:textId="77777777" w:rsidR="00411995" w:rsidRPr="00847959" w:rsidRDefault="00411995" w:rsidP="00C4745C">
            <w:pPr>
              <w:pStyle w:val="TAH"/>
            </w:pPr>
            <w:r w:rsidRPr="00847959">
              <w:rPr>
                <w:kern w:val="24"/>
              </w:rPr>
              <w:t>Value</w:t>
            </w:r>
            <w:r>
              <w:rPr>
                <w:kern w:val="24"/>
              </w:rPr>
              <w:t>s or Assumptions</w:t>
            </w:r>
          </w:p>
        </w:tc>
      </w:tr>
      <w:tr w:rsidR="00411995" w:rsidRPr="00E11A06" w14:paraId="727C8199" w14:textId="77777777" w:rsidTr="00C4745C">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3E4F6BAC" w14:textId="77777777" w:rsidR="00411995" w:rsidRPr="00847959" w:rsidRDefault="00411995" w:rsidP="00C4745C">
            <w:pPr>
              <w:pStyle w:val="TAC"/>
              <w:rPr>
                <w:kern w:val="24"/>
              </w:rPr>
            </w:pPr>
            <w:r>
              <w:rPr>
                <w:kern w:val="24"/>
              </w:rPr>
              <w:t>Already Approved in WID [1]</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E27609" w14:textId="77777777" w:rsidR="00411995" w:rsidRPr="00847959" w:rsidRDefault="00411995" w:rsidP="00C4745C">
            <w:pPr>
              <w:pStyle w:val="TAC"/>
              <w:rPr>
                <w:kern w:val="24"/>
              </w:rPr>
            </w:pPr>
            <w:r>
              <w:rPr>
                <w:kern w:val="24"/>
              </w:rPr>
              <w:t>Operation mode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D6F4DD" w14:textId="77777777" w:rsidR="00411995" w:rsidRPr="00847959" w:rsidRDefault="00411995" w:rsidP="00C4745C">
            <w:pPr>
              <w:pStyle w:val="TAC"/>
              <w:rPr>
                <w:kern w:val="24"/>
              </w:rPr>
            </w:pPr>
            <w:r w:rsidRPr="00B1071A">
              <w:rPr>
                <w:kern w:val="24"/>
              </w:rPr>
              <w:t>NR SA single carrier scenario in FR2</w:t>
            </w:r>
          </w:p>
        </w:tc>
      </w:tr>
      <w:tr w:rsidR="00411995" w:rsidRPr="00E11A06" w14:paraId="2476D433" w14:textId="77777777" w:rsidTr="00C4745C">
        <w:trPr>
          <w:trHeight w:val="34"/>
          <w:jc w:val="center"/>
        </w:trPr>
        <w:tc>
          <w:tcPr>
            <w:tcW w:w="993" w:type="dxa"/>
            <w:vMerge/>
            <w:tcBorders>
              <w:left w:val="single" w:sz="8" w:space="0" w:color="000000"/>
              <w:right w:val="single" w:sz="8" w:space="0" w:color="000000"/>
            </w:tcBorders>
            <w:vAlign w:val="center"/>
          </w:tcPr>
          <w:p w14:paraId="2D84B714" w14:textId="77777777" w:rsidR="00411995" w:rsidRPr="00847959" w:rsidRDefault="00411995" w:rsidP="00C4745C">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7054B4" w14:textId="77777777" w:rsidR="00411995" w:rsidRPr="00847959" w:rsidRDefault="00411995" w:rsidP="00C4745C">
            <w:pPr>
              <w:pStyle w:val="TAC"/>
              <w:rPr>
                <w:kern w:val="24"/>
              </w:rPr>
            </w:pPr>
            <w:r>
              <w:rPr>
                <w:kern w:val="24"/>
              </w:rPr>
              <w:t>UE type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6E6073" w14:textId="77777777" w:rsidR="00411995" w:rsidRPr="00847959" w:rsidRDefault="00411995" w:rsidP="00C4745C">
            <w:pPr>
              <w:pStyle w:val="TAC"/>
              <w:rPr>
                <w:kern w:val="24"/>
              </w:rPr>
            </w:pPr>
            <w:r>
              <w:rPr>
                <w:kern w:val="24"/>
              </w:rPr>
              <w:t>T</w:t>
            </w:r>
            <w:r w:rsidRPr="00DF13CF">
              <w:rPr>
                <w:kern w:val="24"/>
              </w:rPr>
              <w:t>rain roof-mounted high-power devices</w:t>
            </w:r>
          </w:p>
        </w:tc>
      </w:tr>
      <w:tr w:rsidR="00411995" w:rsidRPr="00E11A06" w14:paraId="08D10FFF" w14:textId="77777777" w:rsidTr="00C4745C">
        <w:trPr>
          <w:trHeight w:val="34"/>
          <w:jc w:val="center"/>
        </w:trPr>
        <w:tc>
          <w:tcPr>
            <w:tcW w:w="993" w:type="dxa"/>
            <w:vMerge/>
            <w:tcBorders>
              <w:left w:val="single" w:sz="8" w:space="0" w:color="000000"/>
              <w:right w:val="single" w:sz="8" w:space="0" w:color="000000"/>
            </w:tcBorders>
            <w:vAlign w:val="center"/>
          </w:tcPr>
          <w:p w14:paraId="7DB779BF" w14:textId="77777777" w:rsidR="00411995" w:rsidRPr="00847959" w:rsidRDefault="00411995" w:rsidP="00C4745C">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C690B2" w14:textId="77777777" w:rsidR="00411995" w:rsidRDefault="00411995" w:rsidP="00C4745C">
            <w:pPr>
              <w:pStyle w:val="TAC"/>
              <w:rPr>
                <w:kern w:val="24"/>
              </w:rPr>
            </w:pPr>
            <w:r>
              <w:rPr>
                <w:kern w:val="24"/>
              </w:rPr>
              <w:t>A</w:t>
            </w:r>
            <w:r w:rsidRPr="00DF13CF">
              <w:rPr>
                <w:kern w:val="24"/>
              </w:rPr>
              <w:t>pplicable frequency</w:t>
            </w:r>
            <w:r>
              <w:rPr>
                <w:kern w:val="24"/>
              </w:rPr>
              <w:t xml:space="preserve"> bands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9BD54" w14:textId="77777777" w:rsidR="00411995" w:rsidRPr="00847959" w:rsidRDefault="00411995" w:rsidP="00C4745C">
            <w:pPr>
              <w:pStyle w:val="TAC"/>
              <w:rPr>
                <w:kern w:val="24"/>
              </w:rPr>
            </w:pPr>
            <w:r>
              <w:rPr>
                <w:kern w:val="24"/>
              </w:rPr>
              <w:t>28GHz band (</w:t>
            </w:r>
            <w:r w:rsidRPr="00DF13CF">
              <w:rPr>
                <w:kern w:val="24"/>
              </w:rPr>
              <w:t>n261, n257 and n258</w:t>
            </w:r>
            <w:r>
              <w:rPr>
                <w:kern w:val="24"/>
              </w:rPr>
              <w:t>)</w:t>
            </w:r>
          </w:p>
        </w:tc>
      </w:tr>
      <w:tr w:rsidR="00411995" w:rsidRPr="00E11A06" w14:paraId="0D18A445" w14:textId="77777777" w:rsidTr="00C4745C">
        <w:trPr>
          <w:trHeight w:val="34"/>
          <w:jc w:val="center"/>
        </w:trPr>
        <w:tc>
          <w:tcPr>
            <w:tcW w:w="993" w:type="dxa"/>
            <w:vMerge w:val="restart"/>
            <w:tcBorders>
              <w:top w:val="single" w:sz="8" w:space="0" w:color="000000"/>
              <w:left w:val="single" w:sz="8" w:space="0" w:color="000000"/>
              <w:right w:val="single" w:sz="8" w:space="0" w:color="000000"/>
            </w:tcBorders>
            <w:vAlign w:val="center"/>
          </w:tcPr>
          <w:p w14:paraId="575F50E6" w14:textId="77777777" w:rsidR="00411995" w:rsidRPr="00847959" w:rsidRDefault="00411995" w:rsidP="00C4745C">
            <w:pPr>
              <w:pStyle w:val="TAC"/>
              <w:rPr>
                <w:kern w:val="24"/>
              </w:rPr>
            </w:pPr>
            <w:r>
              <w:rPr>
                <w:kern w:val="24"/>
              </w:rPr>
              <w:t>Detailed Parameters</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AF6849" w14:textId="77777777" w:rsidR="00411995" w:rsidRPr="00847959" w:rsidRDefault="00411995" w:rsidP="00C4745C">
            <w:pPr>
              <w:pStyle w:val="TAC"/>
            </w:pPr>
            <w:r>
              <w:rPr>
                <w:kern w:val="24"/>
              </w:rPr>
              <w:t xml:space="preserve">Distance btw. </w:t>
            </w:r>
            <w:r w:rsidRPr="00847959">
              <w:rPr>
                <w:kern w:val="24"/>
              </w:rPr>
              <w:t xml:space="preserve">RRH </w:t>
            </w:r>
            <w:r>
              <w:rPr>
                <w:kern w:val="24"/>
              </w:rPr>
              <w:t>and r</w:t>
            </w:r>
            <w:r w:rsidRPr="00847959">
              <w:rPr>
                <w:kern w:val="24"/>
              </w:rPr>
              <w:t>ailway track</w:t>
            </w:r>
            <w:r>
              <w:rPr>
                <w:kern w:val="24"/>
              </w:rPr>
              <w:t>, D</w:t>
            </w:r>
            <w:r w:rsidRPr="00DF13CF">
              <w:rPr>
                <w:kern w:val="24"/>
                <w:vertAlign w:val="subscript"/>
              </w:rPr>
              <w:t>min</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40A578" w14:textId="77777777" w:rsidR="00411995" w:rsidRPr="00847959" w:rsidRDefault="00411995" w:rsidP="00C4745C">
            <w:pPr>
              <w:pStyle w:val="TAC"/>
            </w:pPr>
            <w:r>
              <w:rPr>
                <w:kern w:val="24"/>
              </w:rPr>
              <w:t>D</w:t>
            </w:r>
            <w:r w:rsidRPr="00DF13CF">
              <w:rPr>
                <w:kern w:val="24"/>
                <w:vertAlign w:val="subscript"/>
              </w:rPr>
              <w:t>min</w:t>
            </w:r>
            <w:r>
              <w:rPr>
                <w:kern w:val="24"/>
              </w:rPr>
              <w:t xml:space="preserve"> (meter)</w:t>
            </w:r>
          </w:p>
        </w:tc>
      </w:tr>
      <w:tr w:rsidR="00411995" w:rsidRPr="00E11A06" w14:paraId="6845580E" w14:textId="77777777" w:rsidTr="00C4745C">
        <w:trPr>
          <w:trHeight w:val="34"/>
          <w:jc w:val="center"/>
        </w:trPr>
        <w:tc>
          <w:tcPr>
            <w:tcW w:w="993" w:type="dxa"/>
            <w:vMerge/>
            <w:tcBorders>
              <w:left w:val="single" w:sz="8" w:space="0" w:color="000000"/>
              <w:right w:val="single" w:sz="8" w:space="0" w:color="000000"/>
            </w:tcBorders>
            <w:vAlign w:val="center"/>
          </w:tcPr>
          <w:p w14:paraId="05629CF9" w14:textId="77777777" w:rsidR="00411995" w:rsidRPr="00847959" w:rsidRDefault="00411995" w:rsidP="00C4745C">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CAEE3" w14:textId="77777777" w:rsidR="00411995" w:rsidRPr="00847959" w:rsidRDefault="00411995" w:rsidP="00C4745C">
            <w:pPr>
              <w:pStyle w:val="TAC"/>
            </w:pPr>
            <w:r w:rsidRPr="00847959">
              <w:rPr>
                <w:kern w:val="24"/>
              </w:rPr>
              <w:t xml:space="preserve">Distance between </w:t>
            </w:r>
            <w:r>
              <w:rPr>
                <w:kern w:val="24"/>
              </w:rPr>
              <w:t xml:space="preserve">adj. </w:t>
            </w:r>
            <w:r w:rsidRPr="00847959">
              <w:rPr>
                <w:kern w:val="24"/>
              </w:rPr>
              <w:t>RRH</w:t>
            </w:r>
            <w:r>
              <w:rPr>
                <w:kern w:val="24"/>
              </w:rPr>
              <w:t>, D</w:t>
            </w:r>
            <w:r w:rsidRPr="004D67CC">
              <w:rPr>
                <w:kern w:val="24"/>
                <w:vertAlign w:val="subscript"/>
              </w:rPr>
              <w:t>s</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3DF74E" w14:textId="77777777" w:rsidR="00411995" w:rsidRPr="00847959" w:rsidRDefault="00411995" w:rsidP="00C4745C">
            <w:pPr>
              <w:pStyle w:val="TAC"/>
            </w:pPr>
            <w:r>
              <w:t>D</w:t>
            </w:r>
            <w:r w:rsidRPr="004D67CC">
              <w:rPr>
                <w:vertAlign w:val="subscript"/>
              </w:rPr>
              <w:t>s</w:t>
            </w:r>
            <w:r>
              <w:t xml:space="preserve"> (meter) </w:t>
            </w:r>
          </w:p>
        </w:tc>
      </w:tr>
      <w:tr w:rsidR="00411995" w:rsidRPr="00E11A06" w14:paraId="1A2AE46D" w14:textId="77777777" w:rsidTr="00C4745C">
        <w:trPr>
          <w:trHeight w:val="34"/>
          <w:jc w:val="center"/>
        </w:trPr>
        <w:tc>
          <w:tcPr>
            <w:tcW w:w="993" w:type="dxa"/>
            <w:vMerge/>
            <w:tcBorders>
              <w:left w:val="single" w:sz="8" w:space="0" w:color="000000"/>
              <w:right w:val="single" w:sz="8" w:space="0" w:color="000000"/>
            </w:tcBorders>
            <w:vAlign w:val="center"/>
          </w:tcPr>
          <w:p w14:paraId="4750006E" w14:textId="77777777" w:rsidR="00411995" w:rsidRPr="00847959" w:rsidRDefault="00411995" w:rsidP="00C4745C">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D52A7" w14:textId="77777777" w:rsidR="00411995" w:rsidRPr="00847959" w:rsidRDefault="00411995" w:rsidP="00C4745C">
            <w:pPr>
              <w:pStyle w:val="TAC"/>
            </w:pPr>
            <w:r w:rsidRPr="00847959">
              <w:rPr>
                <w:kern w:val="24"/>
              </w:rPr>
              <w:t>Cell ISD</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C8B093" w14:textId="77777777" w:rsidR="00411995" w:rsidRPr="007F6658" w:rsidRDefault="00411995" w:rsidP="00C4745C">
            <w:pPr>
              <w:pStyle w:val="TAC"/>
              <w:rPr>
                <w:kern w:val="24"/>
                <w:lang w:eastAsia="zh-CN"/>
              </w:rPr>
            </w:pPr>
            <w:r>
              <w:rPr>
                <w:kern w:val="24"/>
                <w:lang w:eastAsia="zh-CN"/>
              </w:rPr>
              <w:t>N</w:t>
            </w:r>
            <w:r w:rsidRPr="004D67CC">
              <w:rPr>
                <w:kern w:val="24"/>
                <w:vertAlign w:val="subscript"/>
                <w:lang w:eastAsia="zh-CN"/>
              </w:rPr>
              <w:t>RRH</w:t>
            </w:r>
            <w:r>
              <w:rPr>
                <w:kern w:val="24"/>
                <w:lang w:eastAsia="zh-CN"/>
              </w:rPr>
              <w:t xml:space="preserve"> </w:t>
            </w:r>
            <w:r>
              <w:rPr>
                <w:rFonts w:hint="eastAsia"/>
                <w:kern w:val="24"/>
                <w:lang w:eastAsia="zh-CN"/>
              </w:rPr>
              <w:t>x</w:t>
            </w:r>
            <w:r>
              <w:rPr>
                <w:kern w:val="24"/>
                <w:lang w:eastAsia="zh-CN"/>
              </w:rPr>
              <w:t xml:space="preserve"> D</w:t>
            </w:r>
            <w:r w:rsidRPr="004D67CC">
              <w:rPr>
                <w:kern w:val="24"/>
                <w:vertAlign w:val="subscript"/>
                <w:lang w:eastAsia="zh-CN"/>
              </w:rPr>
              <w:t>s</w:t>
            </w:r>
            <w:r>
              <w:rPr>
                <w:kern w:val="24"/>
                <w:lang w:eastAsia="zh-CN"/>
              </w:rPr>
              <w:t xml:space="preserve"> (meter)</w:t>
            </w:r>
          </w:p>
        </w:tc>
      </w:tr>
      <w:tr w:rsidR="00411995" w:rsidRPr="00E11A06" w14:paraId="6F1352A5" w14:textId="77777777" w:rsidTr="00C4745C">
        <w:trPr>
          <w:trHeight w:val="34"/>
          <w:jc w:val="center"/>
        </w:trPr>
        <w:tc>
          <w:tcPr>
            <w:tcW w:w="993" w:type="dxa"/>
            <w:vMerge/>
            <w:tcBorders>
              <w:left w:val="single" w:sz="8" w:space="0" w:color="000000"/>
              <w:right w:val="single" w:sz="8" w:space="0" w:color="000000"/>
            </w:tcBorders>
            <w:vAlign w:val="center"/>
          </w:tcPr>
          <w:p w14:paraId="7A89E816" w14:textId="77777777" w:rsidR="00411995" w:rsidRPr="00847959" w:rsidRDefault="00411995" w:rsidP="00C4745C">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998091" w14:textId="77777777" w:rsidR="00411995" w:rsidRPr="00847959" w:rsidRDefault="00411995" w:rsidP="00C4745C">
            <w:pPr>
              <w:pStyle w:val="TAC"/>
            </w:pPr>
            <w:r w:rsidRPr="00847959">
              <w:rPr>
                <w:kern w:val="24"/>
              </w:rPr>
              <w:t>RRH height (</w:t>
            </w:r>
            <w:r>
              <w:rPr>
                <w:kern w:val="24"/>
              </w:rPr>
              <w:t>refer</w:t>
            </w:r>
            <w:r w:rsidRPr="00847959">
              <w:rPr>
                <w:kern w:val="24"/>
              </w:rPr>
              <w:t xml:space="preserve"> to </w:t>
            </w:r>
            <w:r>
              <w:rPr>
                <w:kern w:val="24"/>
              </w:rPr>
              <w:t xml:space="preserve">train </w:t>
            </w:r>
            <w:r w:rsidRPr="00847959">
              <w:rPr>
                <w:kern w:val="24"/>
              </w:rPr>
              <w:t>track)</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E5F5CB" w14:textId="77777777" w:rsidR="00411995" w:rsidRPr="00847959" w:rsidRDefault="00411995" w:rsidP="00C4745C">
            <w:pPr>
              <w:pStyle w:val="TAC"/>
            </w:pPr>
            <w:r>
              <w:rPr>
                <w:kern w:val="24"/>
              </w:rPr>
              <w:t>D</w:t>
            </w:r>
            <w:r w:rsidRPr="004D67CC">
              <w:rPr>
                <w:kern w:val="24"/>
                <w:vertAlign w:val="subscript"/>
              </w:rPr>
              <w:t>RRH_height</w:t>
            </w:r>
            <w:r>
              <w:rPr>
                <w:kern w:val="24"/>
              </w:rPr>
              <w:t xml:space="preserve"> (meter)</w:t>
            </w:r>
          </w:p>
        </w:tc>
      </w:tr>
      <w:tr w:rsidR="00411995" w:rsidRPr="00E11A06" w14:paraId="57A52575" w14:textId="77777777" w:rsidTr="00C4745C">
        <w:trPr>
          <w:trHeight w:val="34"/>
          <w:jc w:val="center"/>
        </w:trPr>
        <w:tc>
          <w:tcPr>
            <w:tcW w:w="993" w:type="dxa"/>
            <w:vMerge/>
            <w:tcBorders>
              <w:left w:val="single" w:sz="8" w:space="0" w:color="000000"/>
              <w:bottom w:val="single" w:sz="8" w:space="0" w:color="000000"/>
              <w:right w:val="single" w:sz="8" w:space="0" w:color="000000"/>
            </w:tcBorders>
            <w:vAlign w:val="center"/>
          </w:tcPr>
          <w:p w14:paraId="53568557" w14:textId="77777777" w:rsidR="00411995" w:rsidRPr="00847959" w:rsidRDefault="00411995" w:rsidP="00C4745C">
            <w:pPr>
              <w:pStyle w:val="TAC"/>
              <w:rPr>
                <w:kern w:val="24"/>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464F1F" w14:textId="77777777" w:rsidR="00411995" w:rsidRPr="00847959" w:rsidRDefault="00411995" w:rsidP="00C4745C">
            <w:pPr>
              <w:pStyle w:val="TAC"/>
              <w:rPr>
                <w:kern w:val="24"/>
              </w:rPr>
            </w:pPr>
            <w:r>
              <w:rPr>
                <w:kern w:val="24"/>
              </w:rPr>
              <w:t>UE height (top of train roof)</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561D0B" w14:textId="77777777" w:rsidR="00411995" w:rsidRDefault="00411995" w:rsidP="00C4745C">
            <w:pPr>
              <w:pStyle w:val="TAC"/>
              <w:rPr>
                <w:kern w:val="24"/>
              </w:rPr>
            </w:pPr>
            <w:r>
              <w:rPr>
                <w:kern w:val="24"/>
              </w:rPr>
              <w:t>D</w:t>
            </w:r>
            <w:r w:rsidRPr="004D67CC">
              <w:rPr>
                <w:kern w:val="24"/>
                <w:vertAlign w:val="subscript"/>
              </w:rPr>
              <w:t>UE_height</w:t>
            </w:r>
            <w:r>
              <w:rPr>
                <w:kern w:val="24"/>
              </w:rPr>
              <w:t xml:space="preserve"> (meter)</w:t>
            </w:r>
          </w:p>
        </w:tc>
      </w:tr>
    </w:tbl>
    <w:p w14:paraId="759ADA02" w14:textId="77777777" w:rsidR="00411995" w:rsidRDefault="00411995" w:rsidP="00411995">
      <w:pPr>
        <w:rPr>
          <w:rFonts w:asciiTheme="minorHAnsi" w:hAnsiTheme="minorHAnsi" w:cstheme="minorHAnsi"/>
          <w:lang w:val="en-US" w:eastAsia="zh-CN"/>
        </w:rPr>
      </w:pPr>
    </w:p>
    <w:p w14:paraId="18C20418" w14:textId="77777777" w:rsidR="00411995" w:rsidRPr="001E0673" w:rsidRDefault="00411995" w:rsidP="00411995">
      <w:pPr>
        <w:rPr>
          <w:rFonts w:asciiTheme="minorHAnsi" w:hAnsiTheme="minorHAnsi" w:cstheme="minorHAnsi"/>
          <w:b/>
          <w:lang w:val="en-US" w:eastAsia="zh-CN"/>
        </w:rPr>
      </w:pPr>
      <w:r w:rsidRPr="001E0673">
        <w:rPr>
          <w:rFonts w:asciiTheme="minorHAnsi" w:hAnsiTheme="minorHAnsi" w:cstheme="minorHAnsi"/>
          <w:b/>
          <w:lang w:val="en-US" w:eastAsia="zh-CN"/>
        </w:rPr>
        <w:t xml:space="preserve">Proposal-1: Based on assumed deployment scenario, the analog beam coverage for multi-RRHs deployment should be designed to consider the tradeoff between throughput performance and mobility performance. </w:t>
      </w:r>
    </w:p>
    <w:p w14:paraId="5E72394D" w14:textId="77777777" w:rsidR="00411995" w:rsidRPr="001E0673" w:rsidRDefault="00411995" w:rsidP="00411995">
      <w:pPr>
        <w:rPr>
          <w:rFonts w:asciiTheme="minorHAnsi" w:hAnsiTheme="minorHAnsi" w:cstheme="minorHAnsi"/>
          <w:b/>
          <w:lang w:val="en-US" w:eastAsia="zh-CN"/>
        </w:rPr>
      </w:pPr>
      <w:r w:rsidRPr="001E0673">
        <w:rPr>
          <w:rFonts w:asciiTheme="minorHAnsi" w:hAnsiTheme="minorHAnsi" w:cstheme="minorHAnsi"/>
          <w:b/>
          <w:lang w:val="en-US" w:eastAsia="zh-CN"/>
        </w:rPr>
        <w:t>Proposal-</w:t>
      </w:r>
      <w:r>
        <w:rPr>
          <w:rFonts w:asciiTheme="minorHAnsi" w:hAnsiTheme="minorHAnsi" w:cstheme="minorHAnsi"/>
          <w:b/>
          <w:lang w:val="en-US" w:eastAsia="zh-CN"/>
        </w:rPr>
        <w:t>2</w:t>
      </w:r>
      <w:r w:rsidRPr="001E0673">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should identify the baseline beam management design for multi-RRHs deployment in FR2 HST scenario, which will be used as the baseline scheme for UE RF, RRM and Demodulation analysis. </w:t>
      </w:r>
    </w:p>
    <w:p w14:paraId="23999D9E" w14:textId="77777777" w:rsidR="00411995" w:rsidRPr="0055136F" w:rsidRDefault="00411995" w:rsidP="00411995">
      <w:pPr>
        <w:rPr>
          <w:rFonts w:asciiTheme="minorHAnsi" w:hAnsiTheme="minorHAnsi" w:cstheme="minorHAnsi"/>
          <w:b/>
          <w:lang w:val="en-US" w:eastAsia="zh-CN"/>
        </w:rPr>
      </w:pPr>
      <w:r w:rsidRPr="0055136F">
        <w:rPr>
          <w:rFonts w:asciiTheme="minorHAnsi" w:hAnsiTheme="minorHAnsi" w:cstheme="minorHAnsi"/>
          <w:b/>
          <w:lang w:val="en-US" w:eastAsia="zh-CN"/>
        </w:rPr>
        <w:t xml:space="preserve">Obervation-2: </w:t>
      </w:r>
      <w:r>
        <w:rPr>
          <w:rFonts w:asciiTheme="minorHAnsi" w:hAnsiTheme="minorHAnsi" w:cstheme="minorHAnsi"/>
          <w:b/>
          <w:lang w:val="en-US" w:eastAsia="zh-CN"/>
        </w:rPr>
        <w:t>Analog b</w:t>
      </w:r>
      <w:r w:rsidRPr="0055136F">
        <w:rPr>
          <w:rFonts w:asciiTheme="minorHAnsi" w:hAnsiTheme="minorHAnsi" w:cstheme="minorHAnsi"/>
          <w:b/>
          <w:lang w:val="en-US" w:eastAsia="zh-CN"/>
        </w:rPr>
        <w:t>eamforming</w:t>
      </w:r>
      <w:r>
        <w:rPr>
          <w:rFonts w:asciiTheme="minorHAnsi" w:hAnsiTheme="minorHAnsi" w:cstheme="minorHAnsi"/>
          <w:b/>
          <w:lang w:val="en-US" w:eastAsia="zh-CN"/>
        </w:rPr>
        <w:t xml:space="preserve"> design</w:t>
      </w:r>
      <w:r w:rsidRPr="0055136F">
        <w:rPr>
          <w:rFonts w:asciiTheme="minorHAnsi" w:hAnsiTheme="minorHAnsi" w:cstheme="minorHAnsi"/>
          <w:b/>
          <w:lang w:val="en-US" w:eastAsia="zh-CN"/>
        </w:rPr>
        <w:t xml:space="preserve"> at </w:t>
      </w:r>
      <w:r>
        <w:rPr>
          <w:rFonts w:asciiTheme="minorHAnsi" w:hAnsiTheme="minorHAnsi" w:cstheme="minorHAnsi"/>
          <w:b/>
          <w:lang w:val="en-US" w:eastAsia="zh-CN"/>
        </w:rPr>
        <w:t>t</w:t>
      </w:r>
      <w:r w:rsidRPr="0055136F">
        <w:rPr>
          <w:rFonts w:asciiTheme="minorHAnsi" w:hAnsiTheme="minorHAnsi" w:cstheme="minorHAnsi"/>
          <w:b/>
          <w:lang w:val="en-US" w:eastAsia="zh-CN"/>
        </w:rPr>
        <w:t>rain-</w:t>
      </w:r>
      <w:r>
        <w:rPr>
          <w:rFonts w:asciiTheme="minorHAnsi" w:hAnsiTheme="minorHAnsi" w:cstheme="minorHAnsi"/>
          <w:b/>
          <w:lang w:val="en-US" w:eastAsia="zh-CN"/>
        </w:rPr>
        <w:t>r</w:t>
      </w:r>
      <w:r w:rsidRPr="0055136F">
        <w:rPr>
          <w:rFonts w:asciiTheme="minorHAnsi" w:hAnsiTheme="minorHAnsi" w:cstheme="minorHAnsi"/>
          <w:b/>
          <w:lang w:val="en-US" w:eastAsia="zh-CN"/>
        </w:rPr>
        <w:t>oof-</w:t>
      </w:r>
      <w:r>
        <w:rPr>
          <w:rFonts w:asciiTheme="minorHAnsi" w:hAnsiTheme="minorHAnsi" w:cstheme="minorHAnsi"/>
          <w:b/>
          <w:lang w:val="en-US" w:eastAsia="zh-CN"/>
        </w:rPr>
        <w:t>m</w:t>
      </w:r>
      <w:r w:rsidRPr="0055136F">
        <w:rPr>
          <w:rFonts w:asciiTheme="minorHAnsi" w:hAnsiTheme="minorHAnsi" w:cstheme="minorHAnsi"/>
          <w:b/>
          <w:lang w:val="en-US" w:eastAsia="zh-CN"/>
        </w:rPr>
        <w:t>ounted UE</w:t>
      </w:r>
      <w:r>
        <w:rPr>
          <w:rFonts w:asciiTheme="minorHAnsi" w:hAnsiTheme="minorHAnsi" w:cstheme="minorHAnsi"/>
          <w:b/>
          <w:lang w:val="en-US" w:eastAsia="zh-CN"/>
        </w:rPr>
        <w:t xml:space="preserve"> for FR2 HST should be examined to guarantee the mobility performance in FR2 HST scenario</w:t>
      </w:r>
      <w:r w:rsidRPr="0055136F">
        <w:rPr>
          <w:rFonts w:asciiTheme="minorHAnsi" w:hAnsiTheme="minorHAnsi" w:cstheme="minorHAnsi"/>
          <w:b/>
          <w:lang w:val="en-US" w:eastAsia="zh-CN"/>
        </w:rPr>
        <w:t xml:space="preserve">. </w:t>
      </w:r>
    </w:p>
    <w:p w14:paraId="15758876" w14:textId="77777777" w:rsidR="00931B8C" w:rsidRPr="00411995" w:rsidRDefault="00931B8C" w:rsidP="00261CBB">
      <w:pPr>
        <w:rPr>
          <w:rFonts w:asciiTheme="minorHAnsi" w:hAnsiTheme="minorHAnsi" w:cstheme="minorHAnsi"/>
          <w:lang w:val="en-US"/>
        </w:rPr>
      </w:pPr>
    </w:p>
    <w:p w14:paraId="1DCCAF6F" w14:textId="14E6718E" w:rsidR="008429AD" w:rsidRDefault="008A101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bookmarkStart w:id="1" w:name="_GoBack"/>
      <w:bookmarkEnd w:id="1"/>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354971C0" w14:textId="543206E0" w:rsidR="00BE2412" w:rsidRDefault="00BE2412" w:rsidP="00DD28BC">
      <w:pPr>
        <w:rPr>
          <w:rFonts w:asciiTheme="minorHAnsi" w:hAnsiTheme="minorHAnsi" w:cstheme="minorHAnsi"/>
          <w:bCs/>
          <w:lang w:eastAsia="zh-CN"/>
        </w:rPr>
      </w:pPr>
      <w:r>
        <w:rPr>
          <w:rFonts w:asciiTheme="minorHAnsi" w:hAnsiTheme="minorHAnsi" w:cstheme="minorHAnsi"/>
          <w:bCs/>
          <w:lang w:eastAsia="zh-CN"/>
        </w:rPr>
        <w:t>[2] TR 36.878, “</w:t>
      </w:r>
      <w:r w:rsidRPr="00BE2412">
        <w:rPr>
          <w:rFonts w:asciiTheme="minorHAnsi" w:hAnsiTheme="minorHAnsi" w:cstheme="minorHAnsi"/>
          <w:bCs/>
          <w:lang w:eastAsia="zh-CN"/>
        </w:rPr>
        <w:t>Study on performance enhancements for high speed scenario in LTE</w:t>
      </w:r>
      <w:r>
        <w:rPr>
          <w:rFonts w:asciiTheme="minorHAnsi" w:hAnsiTheme="minorHAnsi" w:cstheme="minorHAnsi"/>
          <w:bCs/>
          <w:lang w:eastAsia="zh-CN"/>
        </w:rPr>
        <w:t xml:space="preserve">”, 3GPP. </w:t>
      </w:r>
    </w:p>
    <w:p w14:paraId="63BE7248" w14:textId="66663F60" w:rsidR="00BE2412" w:rsidRDefault="00BE2412" w:rsidP="00BE2412">
      <w:pPr>
        <w:rPr>
          <w:rFonts w:asciiTheme="minorHAnsi" w:hAnsiTheme="minorHAnsi" w:cstheme="minorHAnsi"/>
          <w:bCs/>
          <w:lang w:eastAsia="zh-CN"/>
        </w:rPr>
      </w:pPr>
      <w:r>
        <w:rPr>
          <w:rFonts w:asciiTheme="minorHAnsi" w:hAnsiTheme="minorHAnsi" w:cstheme="minorHAnsi"/>
          <w:bCs/>
          <w:lang w:eastAsia="zh-CN"/>
        </w:rPr>
        <w:t>[3] TR 38.913, “</w:t>
      </w:r>
      <w:r w:rsidRPr="00BE2412">
        <w:rPr>
          <w:rFonts w:asciiTheme="minorHAnsi" w:hAnsiTheme="minorHAnsi" w:cstheme="minorHAnsi"/>
          <w:bCs/>
          <w:lang w:eastAsia="zh-CN"/>
        </w:rPr>
        <w:t>Study on Scenarios and Requirements for</w:t>
      </w:r>
      <w:r>
        <w:rPr>
          <w:rFonts w:asciiTheme="minorHAnsi" w:hAnsiTheme="minorHAnsi" w:cstheme="minorHAnsi"/>
          <w:bCs/>
          <w:lang w:eastAsia="zh-CN"/>
        </w:rPr>
        <w:t xml:space="preserve"> </w:t>
      </w:r>
      <w:r w:rsidRPr="00BE2412">
        <w:rPr>
          <w:rFonts w:asciiTheme="minorHAnsi" w:hAnsiTheme="minorHAnsi" w:cstheme="minorHAnsi"/>
          <w:bCs/>
          <w:lang w:eastAsia="zh-CN"/>
        </w:rPr>
        <w:t>Next</w:t>
      </w:r>
      <w:r>
        <w:rPr>
          <w:rFonts w:asciiTheme="minorHAnsi" w:hAnsiTheme="minorHAnsi" w:cstheme="minorHAnsi"/>
          <w:bCs/>
          <w:lang w:eastAsia="zh-CN"/>
        </w:rPr>
        <w:t xml:space="preserve"> Generation Access Technologies”, 3GPP. </w:t>
      </w:r>
    </w:p>
    <w:p w14:paraId="21C271E8" w14:textId="54BC2488" w:rsidR="00E16574" w:rsidRPr="006A2715" w:rsidRDefault="00E16574" w:rsidP="00DD28BC">
      <w:pPr>
        <w:rPr>
          <w:rFonts w:asciiTheme="minorHAnsi" w:hAnsiTheme="minorHAnsi" w:cstheme="minorHAnsi"/>
          <w:lang w:val="en-US" w:eastAsia="zh-CN"/>
        </w:rPr>
      </w:pPr>
    </w:p>
    <w:sectPr w:rsidR="00E16574" w:rsidRPr="006A271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672AA" w14:textId="77777777" w:rsidR="002E5694" w:rsidRDefault="002E5694">
      <w:r>
        <w:separator/>
      </w:r>
    </w:p>
  </w:endnote>
  <w:endnote w:type="continuationSeparator" w:id="0">
    <w:p w14:paraId="1E90EBEF" w14:textId="77777777" w:rsidR="002E5694" w:rsidRDefault="002E5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1"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F6593" w14:textId="77777777" w:rsidR="002E5694" w:rsidRDefault="002E5694">
      <w:r>
        <w:separator/>
      </w:r>
    </w:p>
  </w:footnote>
  <w:footnote w:type="continuationSeparator" w:id="0">
    <w:p w14:paraId="7F8C9D57" w14:textId="77777777" w:rsidR="002E5694" w:rsidRDefault="002E56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F736D"/>
    <w:multiLevelType w:val="hybridMultilevel"/>
    <w:tmpl w:val="645EDC88"/>
    <w:lvl w:ilvl="0" w:tplc="2F0A0408">
      <w:start w:val="1"/>
      <w:numFmt w:val="decimal"/>
      <w:lvlText w:val="(%1)"/>
      <w:lvlJc w:val="left"/>
      <w:pPr>
        <w:ind w:left="720" w:hanging="360"/>
      </w:pPr>
      <w:rPr>
        <w:rFonts w:hint="default"/>
      </w:rPr>
    </w:lvl>
    <w:lvl w:ilvl="1" w:tplc="B79A450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1"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4"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17"/>
  </w:num>
  <w:num w:numId="6">
    <w:abstractNumId w:val="3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8"/>
  </w:num>
  <w:num w:numId="11">
    <w:abstractNumId w:val="18"/>
  </w:num>
  <w:num w:numId="12">
    <w:abstractNumId w:val="44"/>
  </w:num>
  <w:num w:numId="13">
    <w:abstractNumId w:val="37"/>
  </w:num>
  <w:num w:numId="14">
    <w:abstractNumId w:val="15"/>
  </w:num>
  <w:num w:numId="15">
    <w:abstractNumId w:val="36"/>
  </w:num>
  <w:num w:numId="16">
    <w:abstractNumId w:val="23"/>
  </w:num>
  <w:num w:numId="17">
    <w:abstractNumId w:val="8"/>
  </w:num>
  <w:num w:numId="18">
    <w:abstractNumId w:val="41"/>
  </w:num>
  <w:num w:numId="19">
    <w:abstractNumId w:val="30"/>
  </w:num>
  <w:num w:numId="20">
    <w:abstractNumId w:val="12"/>
  </w:num>
  <w:num w:numId="21">
    <w:abstractNumId w:val="42"/>
  </w:num>
  <w:num w:numId="22">
    <w:abstractNumId w:val="1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6"/>
  </w:num>
  <w:num w:numId="28">
    <w:abstractNumId w:val="29"/>
  </w:num>
  <w:num w:numId="29">
    <w:abstractNumId w:val="25"/>
  </w:num>
  <w:num w:numId="30">
    <w:abstractNumId w:val="19"/>
  </w:num>
  <w:num w:numId="31">
    <w:abstractNumId w:val="35"/>
  </w:num>
  <w:num w:numId="32">
    <w:abstractNumId w:val="43"/>
  </w:num>
  <w:num w:numId="33">
    <w:abstractNumId w:val="16"/>
  </w:num>
  <w:num w:numId="34">
    <w:abstractNumId w:val="40"/>
  </w:num>
  <w:num w:numId="35">
    <w:abstractNumId w:val="38"/>
  </w:num>
  <w:num w:numId="36">
    <w:abstractNumId w:val="31"/>
  </w:num>
  <w:num w:numId="37">
    <w:abstractNumId w:val="13"/>
  </w:num>
  <w:num w:numId="38">
    <w:abstractNumId w:val="7"/>
  </w:num>
  <w:num w:numId="39">
    <w:abstractNumId w:val="21"/>
  </w:num>
  <w:num w:numId="40">
    <w:abstractNumId w:val="9"/>
  </w:num>
  <w:num w:numId="41">
    <w:abstractNumId w:val="4"/>
  </w:num>
  <w:num w:numId="42">
    <w:abstractNumId w:val="14"/>
  </w:num>
  <w:num w:numId="43">
    <w:abstractNumId w:val="6"/>
  </w:num>
  <w:num w:numId="44">
    <w:abstractNumId w:val="10"/>
  </w:num>
  <w:num w:numId="45">
    <w:abstractNumId w:val="24"/>
  </w:num>
  <w:num w:numId="46">
    <w:abstractNumId w:val="22"/>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CFC"/>
    <w:rsid w:val="000E537B"/>
    <w:rsid w:val="000E57D0"/>
    <w:rsid w:val="000E7858"/>
    <w:rsid w:val="000F7828"/>
    <w:rsid w:val="00104DFD"/>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2A4"/>
    <w:rsid w:val="00183D4C"/>
    <w:rsid w:val="00183F6D"/>
    <w:rsid w:val="0018670E"/>
    <w:rsid w:val="00195077"/>
    <w:rsid w:val="001A08AA"/>
    <w:rsid w:val="001A7004"/>
    <w:rsid w:val="001C1409"/>
    <w:rsid w:val="001C4A89"/>
    <w:rsid w:val="001C6177"/>
    <w:rsid w:val="001C636C"/>
    <w:rsid w:val="001D0363"/>
    <w:rsid w:val="001D39C5"/>
    <w:rsid w:val="001D7D94"/>
    <w:rsid w:val="001E0673"/>
    <w:rsid w:val="001E4218"/>
    <w:rsid w:val="001E52F2"/>
    <w:rsid w:val="001F0B20"/>
    <w:rsid w:val="00200A62"/>
    <w:rsid w:val="00203740"/>
    <w:rsid w:val="002138EA"/>
    <w:rsid w:val="00213F84"/>
    <w:rsid w:val="00214FBD"/>
    <w:rsid w:val="00222897"/>
    <w:rsid w:val="00222B0C"/>
    <w:rsid w:val="00235394"/>
    <w:rsid w:val="00235577"/>
    <w:rsid w:val="002435CA"/>
    <w:rsid w:val="0024469F"/>
    <w:rsid w:val="00252E27"/>
    <w:rsid w:val="002537BC"/>
    <w:rsid w:val="00255C58"/>
    <w:rsid w:val="00260EC7"/>
    <w:rsid w:val="0026179F"/>
    <w:rsid w:val="00261CBB"/>
    <w:rsid w:val="00262550"/>
    <w:rsid w:val="0026389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C5C0E"/>
    <w:rsid w:val="002D03E5"/>
    <w:rsid w:val="002D36EB"/>
    <w:rsid w:val="002E2CE9"/>
    <w:rsid w:val="002E345E"/>
    <w:rsid w:val="002E3BF7"/>
    <w:rsid w:val="002E5694"/>
    <w:rsid w:val="002F158C"/>
    <w:rsid w:val="002F4093"/>
    <w:rsid w:val="002F5636"/>
    <w:rsid w:val="003022A5"/>
    <w:rsid w:val="00311116"/>
    <w:rsid w:val="00315867"/>
    <w:rsid w:val="003260D7"/>
    <w:rsid w:val="003356B9"/>
    <w:rsid w:val="00351B8E"/>
    <w:rsid w:val="00355873"/>
    <w:rsid w:val="0035660F"/>
    <w:rsid w:val="003628B9"/>
    <w:rsid w:val="00362D8F"/>
    <w:rsid w:val="00367724"/>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543E"/>
    <w:rsid w:val="00485492"/>
    <w:rsid w:val="00486711"/>
    <w:rsid w:val="004868C1"/>
    <w:rsid w:val="00486A5C"/>
    <w:rsid w:val="0048750F"/>
    <w:rsid w:val="004A495F"/>
    <w:rsid w:val="004A71D7"/>
    <w:rsid w:val="004B6B0F"/>
    <w:rsid w:val="004D67CC"/>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50DD1"/>
    <w:rsid w:val="0055136F"/>
    <w:rsid w:val="00582081"/>
    <w:rsid w:val="0058519C"/>
    <w:rsid w:val="005956EE"/>
    <w:rsid w:val="005A083E"/>
    <w:rsid w:val="005B145A"/>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96DB7"/>
    <w:rsid w:val="00697AEF"/>
    <w:rsid w:val="006A2715"/>
    <w:rsid w:val="006A6D23"/>
    <w:rsid w:val="006C1C3B"/>
    <w:rsid w:val="006C37B3"/>
    <w:rsid w:val="006C4E43"/>
    <w:rsid w:val="006C6435"/>
    <w:rsid w:val="006C643E"/>
    <w:rsid w:val="006D3671"/>
    <w:rsid w:val="006E0A73"/>
    <w:rsid w:val="006E0FEE"/>
    <w:rsid w:val="006E6C11"/>
    <w:rsid w:val="006F5564"/>
    <w:rsid w:val="006F7C0C"/>
    <w:rsid w:val="00700755"/>
    <w:rsid w:val="00700954"/>
    <w:rsid w:val="0070646B"/>
    <w:rsid w:val="0071232B"/>
    <w:rsid w:val="007130A2"/>
    <w:rsid w:val="00715463"/>
    <w:rsid w:val="00727F46"/>
    <w:rsid w:val="00730655"/>
    <w:rsid w:val="00731D77"/>
    <w:rsid w:val="00732360"/>
    <w:rsid w:val="0073390A"/>
    <w:rsid w:val="00734E64"/>
    <w:rsid w:val="00736B37"/>
    <w:rsid w:val="007375C6"/>
    <w:rsid w:val="007439E9"/>
    <w:rsid w:val="00751001"/>
    <w:rsid w:val="007520B4"/>
    <w:rsid w:val="007763C1"/>
    <w:rsid w:val="00777E82"/>
    <w:rsid w:val="00781359"/>
    <w:rsid w:val="007A5ACC"/>
    <w:rsid w:val="007A6D8E"/>
    <w:rsid w:val="007A79FD"/>
    <w:rsid w:val="007B0B9D"/>
    <w:rsid w:val="007B5A43"/>
    <w:rsid w:val="007B709B"/>
    <w:rsid w:val="007C1343"/>
    <w:rsid w:val="007C1C76"/>
    <w:rsid w:val="007C1E65"/>
    <w:rsid w:val="007C5EF1"/>
    <w:rsid w:val="007C7BF5"/>
    <w:rsid w:val="007D75E5"/>
    <w:rsid w:val="007D773E"/>
    <w:rsid w:val="007E066E"/>
    <w:rsid w:val="007E1356"/>
    <w:rsid w:val="007E20FC"/>
    <w:rsid w:val="007E7062"/>
    <w:rsid w:val="007F0E1E"/>
    <w:rsid w:val="007F29A7"/>
    <w:rsid w:val="007F6658"/>
    <w:rsid w:val="00816078"/>
    <w:rsid w:val="008177E3"/>
    <w:rsid w:val="00821DDF"/>
    <w:rsid w:val="00823AA9"/>
    <w:rsid w:val="00825CD8"/>
    <w:rsid w:val="00827324"/>
    <w:rsid w:val="00837AAE"/>
    <w:rsid w:val="008429AD"/>
    <w:rsid w:val="00850C75"/>
    <w:rsid w:val="00850E39"/>
    <w:rsid w:val="00855173"/>
    <w:rsid w:val="008557D9"/>
    <w:rsid w:val="00855BF7"/>
    <w:rsid w:val="00856214"/>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B5AE7"/>
    <w:rsid w:val="008B5DB5"/>
    <w:rsid w:val="008C60E9"/>
    <w:rsid w:val="008D1B7C"/>
    <w:rsid w:val="008D6657"/>
    <w:rsid w:val="008E1F60"/>
    <w:rsid w:val="008E24E9"/>
    <w:rsid w:val="008E307E"/>
    <w:rsid w:val="008F3138"/>
    <w:rsid w:val="008F6056"/>
    <w:rsid w:val="00902C07"/>
    <w:rsid w:val="00905804"/>
    <w:rsid w:val="009101E2"/>
    <w:rsid w:val="00915D73"/>
    <w:rsid w:val="00916077"/>
    <w:rsid w:val="009170A2"/>
    <w:rsid w:val="009208A6"/>
    <w:rsid w:val="00924514"/>
    <w:rsid w:val="00927316"/>
    <w:rsid w:val="00927C5A"/>
    <w:rsid w:val="00931B8C"/>
    <w:rsid w:val="00933D12"/>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63A5"/>
    <w:rsid w:val="009932AC"/>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570A"/>
    <w:rsid w:val="00A211B4"/>
    <w:rsid w:val="00A33B4F"/>
    <w:rsid w:val="00A33DDF"/>
    <w:rsid w:val="00A34547"/>
    <w:rsid w:val="00A376B7"/>
    <w:rsid w:val="00A41BF5"/>
    <w:rsid w:val="00A469E7"/>
    <w:rsid w:val="00A604A4"/>
    <w:rsid w:val="00A6605B"/>
    <w:rsid w:val="00A66ADC"/>
    <w:rsid w:val="00A7118B"/>
    <w:rsid w:val="00A7147D"/>
    <w:rsid w:val="00A81B15"/>
    <w:rsid w:val="00A82C0D"/>
    <w:rsid w:val="00A837FF"/>
    <w:rsid w:val="00A84DC8"/>
    <w:rsid w:val="00A85DBC"/>
    <w:rsid w:val="00A87FEB"/>
    <w:rsid w:val="00A93F9F"/>
    <w:rsid w:val="00A9420E"/>
    <w:rsid w:val="00A97648"/>
    <w:rsid w:val="00AA1CFD"/>
    <w:rsid w:val="00AA2239"/>
    <w:rsid w:val="00AA33D2"/>
    <w:rsid w:val="00AB0C57"/>
    <w:rsid w:val="00AB1195"/>
    <w:rsid w:val="00AB4182"/>
    <w:rsid w:val="00AB5793"/>
    <w:rsid w:val="00AC27DB"/>
    <w:rsid w:val="00AC6D6B"/>
    <w:rsid w:val="00AD1085"/>
    <w:rsid w:val="00AD47A8"/>
    <w:rsid w:val="00AD7736"/>
    <w:rsid w:val="00AE70D4"/>
    <w:rsid w:val="00AE7684"/>
    <w:rsid w:val="00AE7868"/>
    <w:rsid w:val="00AF0407"/>
    <w:rsid w:val="00B02FD3"/>
    <w:rsid w:val="00B1071A"/>
    <w:rsid w:val="00B163F8"/>
    <w:rsid w:val="00B17F9F"/>
    <w:rsid w:val="00B2472D"/>
    <w:rsid w:val="00B2549F"/>
    <w:rsid w:val="00B267DD"/>
    <w:rsid w:val="00B57265"/>
    <w:rsid w:val="00B633AE"/>
    <w:rsid w:val="00B665D2"/>
    <w:rsid w:val="00B6737C"/>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2412"/>
    <w:rsid w:val="00BE33AE"/>
    <w:rsid w:val="00BF046F"/>
    <w:rsid w:val="00BF6FE4"/>
    <w:rsid w:val="00C01D50"/>
    <w:rsid w:val="00C056DC"/>
    <w:rsid w:val="00C1329B"/>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A45F8"/>
    <w:rsid w:val="00CB33C7"/>
    <w:rsid w:val="00CC25B4"/>
    <w:rsid w:val="00CC69C8"/>
    <w:rsid w:val="00CC77A2"/>
    <w:rsid w:val="00CD6A1B"/>
    <w:rsid w:val="00CE0A7F"/>
    <w:rsid w:val="00CE1718"/>
    <w:rsid w:val="00CF4156"/>
    <w:rsid w:val="00D03D00"/>
    <w:rsid w:val="00D05C30"/>
    <w:rsid w:val="00D11359"/>
    <w:rsid w:val="00D14B0D"/>
    <w:rsid w:val="00D24D31"/>
    <w:rsid w:val="00D3188C"/>
    <w:rsid w:val="00D35F9B"/>
    <w:rsid w:val="00D3667C"/>
    <w:rsid w:val="00D36B69"/>
    <w:rsid w:val="00D408DD"/>
    <w:rsid w:val="00D4570E"/>
    <w:rsid w:val="00D45D72"/>
    <w:rsid w:val="00D520E4"/>
    <w:rsid w:val="00D575DD"/>
    <w:rsid w:val="00D57DFA"/>
    <w:rsid w:val="00D709CE"/>
    <w:rsid w:val="00D71F73"/>
    <w:rsid w:val="00D7281F"/>
    <w:rsid w:val="00D80786"/>
    <w:rsid w:val="00D81CAB"/>
    <w:rsid w:val="00D8576F"/>
    <w:rsid w:val="00D8677F"/>
    <w:rsid w:val="00D94582"/>
    <w:rsid w:val="00D97F0C"/>
    <w:rsid w:val="00DA3A86"/>
    <w:rsid w:val="00DB49AE"/>
    <w:rsid w:val="00DC77DC"/>
    <w:rsid w:val="00DC781F"/>
    <w:rsid w:val="00DD0C2C"/>
    <w:rsid w:val="00DD28BC"/>
    <w:rsid w:val="00DE31F0"/>
    <w:rsid w:val="00DE3D1C"/>
    <w:rsid w:val="00DF13CF"/>
    <w:rsid w:val="00E0227D"/>
    <w:rsid w:val="00E04B84"/>
    <w:rsid w:val="00E0603D"/>
    <w:rsid w:val="00E06FDA"/>
    <w:rsid w:val="00E160A5"/>
    <w:rsid w:val="00E16574"/>
    <w:rsid w:val="00E1713D"/>
    <w:rsid w:val="00E20A43"/>
    <w:rsid w:val="00E23898"/>
    <w:rsid w:val="00E33CD2"/>
    <w:rsid w:val="00E40E90"/>
    <w:rsid w:val="00E50AE3"/>
    <w:rsid w:val="00E531EB"/>
    <w:rsid w:val="00E54874"/>
    <w:rsid w:val="00E54B6F"/>
    <w:rsid w:val="00E55ACA"/>
    <w:rsid w:val="00E57B74"/>
    <w:rsid w:val="00E661FF"/>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5516"/>
    <w:rsid w:val="00F35790"/>
    <w:rsid w:val="00F369F8"/>
    <w:rsid w:val="00F4136D"/>
    <w:rsid w:val="00F4212E"/>
    <w:rsid w:val="00F42C20"/>
    <w:rsid w:val="00F43E34"/>
    <w:rsid w:val="00F552D1"/>
    <w:rsid w:val="00F618EF"/>
    <w:rsid w:val="00F61F33"/>
    <w:rsid w:val="00F65582"/>
    <w:rsid w:val="00F66E75"/>
    <w:rsid w:val="00F77EB0"/>
    <w:rsid w:val="00F87CDD"/>
    <w:rsid w:val="00F91D53"/>
    <w:rsid w:val="00F933F0"/>
    <w:rsid w:val="00F94715"/>
    <w:rsid w:val="00F96B02"/>
    <w:rsid w:val="00FA4718"/>
    <w:rsid w:val="00FA7F3D"/>
    <w:rsid w:val="00FC051F"/>
    <w:rsid w:val="00FC06FF"/>
    <w:rsid w:val="00FD0694"/>
    <w:rsid w:val="00FD25BE"/>
    <w:rsid w:val="00FD2E70"/>
    <w:rsid w:val="00FD7AA7"/>
    <w:rsid w:val="00FE65AF"/>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BEB75D-8BAD-4DD0-97A2-5A8AC866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99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07F89-B69F-4F74-BF79-C475926B0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1818</Words>
  <Characters>10366</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6</cp:revision>
  <cp:lastPrinted>2019-04-25T01:09:00Z</cp:lastPrinted>
  <dcterms:created xsi:type="dcterms:W3CDTF">2020-10-20T10:06:00Z</dcterms:created>
  <dcterms:modified xsi:type="dcterms:W3CDTF">2020-10-23T06:14:00Z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